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C8B1" w14:textId="77777777" w:rsidR="002F03D2" w:rsidRDefault="002F03D2" w:rsidP="00857823">
      <w:pPr>
        <w:pStyle w:val="Heading1"/>
        <w:rPr>
          <w:sz w:val="32"/>
        </w:rPr>
      </w:pPr>
    </w:p>
    <w:p w14:paraId="141A1F85" w14:textId="77777777" w:rsidR="002F03D2" w:rsidRDefault="002F03D2" w:rsidP="00857823">
      <w:pPr>
        <w:pStyle w:val="Heading1"/>
        <w:rPr>
          <w:sz w:val="32"/>
        </w:rPr>
      </w:pPr>
    </w:p>
    <w:p w14:paraId="4937F666" w14:textId="77777777" w:rsidR="00103392" w:rsidRPr="00857823" w:rsidRDefault="00103392" w:rsidP="00857823">
      <w:pPr>
        <w:pStyle w:val="Heading1"/>
        <w:rPr>
          <w:sz w:val="32"/>
        </w:rPr>
      </w:pPr>
      <w:r w:rsidRPr="00857823">
        <w:rPr>
          <w:sz w:val="32"/>
        </w:rPr>
        <w:t>Adult Community Learning Essex</w:t>
      </w:r>
    </w:p>
    <w:p w14:paraId="02F49308" w14:textId="77777777" w:rsidR="00103392" w:rsidRPr="00857823" w:rsidRDefault="00103392" w:rsidP="00857823">
      <w:pPr>
        <w:pStyle w:val="Heading1"/>
      </w:pPr>
    </w:p>
    <w:p w14:paraId="7BB94390" w14:textId="77777777" w:rsidR="007349A2" w:rsidRPr="003205FE" w:rsidRDefault="00931A90" w:rsidP="00103392">
      <w:pPr>
        <w:pStyle w:val="Subtitle"/>
        <w:jc w:val="both"/>
        <w:rPr>
          <w:rFonts w:asciiTheme="minorHAnsi" w:hAnsiTheme="minorHAnsi" w:cstheme="minorHAnsi"/>
          <w:sz w:val="28"/>
          <w:szCs w:val="28"/>
        </w:rPr>
      </w:pPr>
      <w:r w:rsidRPr="003205FE">
        <w:rPr>
          <w:rFonts w:asciiTheme="minorHAnsi" w:hAnsiTheme="minorHAnsi" w:cstheme="minorHAnsi"/>
          <w:sz w:val="28"/>
          <w:szCs w:val="28"/>
        </w:rPr>
        <w:t>Non-Examination Assessment Policy</w:t>
      </w:r>
    </w:p>
    <w:p w14:paraId="0D61EB39" w14:textId="77777777" w:rsidR="00931A90" w:rsidRPr="00857823" w:rsidRDefault="00931A90" w:rsidP="00103392">
      <w:pPr>
        <w:pStyle w:val="Subtitle"/>
        <w:jc w:val="both"/>
        <w:rPr>
          <w:rFonts w:asciiTheme="minorHAnsi" w:hAnsiTheme="minorHAnsi" w:cstheme="minorHAnsi"/>
          <w:bCs/>
          <w:sz w:val="24"/>
          <w:szCs w:val="24"/>
        </w:rPr>
      </w:pPr>
    </w:p>
    <w:p w14:paraId="00899026" w14:textId="77777777" w:rsidR="007349A2" w:rsidRPr="00857823" w:rsidRDefault="007349A2" w:rsidP="00AC5992">
      <w:pPr>
        <w:pStyle w:val="Heading1"/>
        <w:ind w:left="3600" w:hanging="3600"/>
        <w:rPr>
          <w:rFonts w:asciiTheme="minorHAnsi" w:hAnsiTheme="minorHAnsi" w:cstheme="minorHAnsi"/>
          <w:szCs w:val="24"/>
        </w:rPr>
      </w:pPr>
      <w:r w:rsidRPr="00857823">
        <w:rPr>
          <w:rFonts w:asciiTheme="minorHAnsi" w:hAnsiTheme="minorHAnsi" w:cstheme="minorHAnsi"/>
          <w:szCs w:val="24"/>
          <w:lang w:val="en-US"/>
        </w:rPr>
        <w:t xml:space="preserve">Control of document </w:t>
      </w:r>
      <w:r w:rsidR="00AC5992" w:rsidRPr="00857823">
        <w:rPr>
          <w:rFonts w:asciiTheme="minorHAnsi" w:hAnsiTheme="minorHAnsi" w:cstheme="minorHAnsi"/>
          <w:szCs w:val="24"/>
        </w:rPr>
        <w:t xml:space="preserve">Adult Community Learning Senior </w:t>
      </w:r>
      <w:r w:rsidR="009B7AFE">
        <w:rPr>
          <w:rFonts w:asciiTheme="minorHAnsi" w:hAnsiTheme="minorHAnsi" w:cstheme="minorHAnsi"/>
          <w:szCs w:val="24"/>
        </w:rPr>
        <w:t>Leadership</w:t>
      </w:r>
      <w:r w:rsidR="00AC5992" w:rsidRPr="00857823">
        <w:rPr>
          <w:rFonts w:asciiTheme="minorHAnsi" w:hAnsiTheme="minorHAnsi" w:cstheme="minorHAnsi"/>
          <w:szCs w:val="24"/>
        </w:rPr>
        <w:t xml:space="preserve"> Team </w:t>
      </w:r>
    </w:p>
    <w:p w14:paraId="386BBC40" w14:textId="77777777" w:rsidR="00931A90" w:rsidRPr="00857823" w:rsidRDefault="00931A90" w:rsidP="00931A90">
      <w:pPr>
        <w:pStyle w:val="BodyText"/>
        <w:tabs>
          <w:tab w:val="left" w:pos="0"/>
        </w:tabs>
        <w:jc w:val="both"/>
        <w:rPr>
          <w:rFonts w:asciiTheme="minorHAnsi" w:hAnsiTheme="minorHAnsi" w:cstheme="minorHAnsi"/>
          <w:szCs w:val="24"/>
        </w:rPr>
      </w:pPr>
      <w:r w:rsidRPr="00857823">
        <w:rPr>
          <w:rFonts w:asciiTheme="minorHAnsi" w:hAnsiTheme="minorHAnsi" w:cstheme="minorHAnsi"/>
          <w:szCs w:val="24"/>
        </w:rPr>
        <w:t>This policy is issued, controlled, and may only be modified by the designated policy group member after proposed amendments have been presented to the Quality Improvement Group</w:t>
      </w:r>
    </w:p>
    <w:p w14:paraId="1821B0CE" w14:textId="77777777" w:rsidR="00931A90" w:rsidRPr="00857823" w:rsidRDefault="00931A90" w:rsidP="00931A90">
      <w:pPr>
        <w:tabs>
          <w:tab w:val="left" w:pos="0"/>
        </w:tabs>
        <w:jc w:val="both"/>
        <w:rPr>
          <w:rFonts w:asciiTheme="minorHAnsi" w:hAnsiTheme="minorHAnsi" w:cstheme="minorHAnsi"/>
          <w:sz w:val="24"/>
          <w:szCs w:val="24"/>
        </w:rPr>
      </w:pPr>
    </w:p>
    <w:p w14:paraId="5F888DB3" w14:textId="77777777" w:rsidR="00931A90" w:rsidRPr="00857823" w:rsidRDefault="00931A90" w:rsidP="00931A90">
      <w:pPr>
        <w:pStyle w:val="BodyText"/>
        <w:tabs>
          <w:tab w:val="left" w:pos="0"/>
        </w:tabs>
        <w:jc w:val="both"/>
        <w:rPr>
          <w:rFonts w:asciiTheme="minorHAnsi" w:hAnsiTheme="minorHAnsi" w:cstheme="minorHAnsi"/>
          <w:szCs w:val="24"/>
        </w:rPr>
      </w:pPr>
      <w:r w:rsidRPr="00857823">
        <w:rPr>
          <w:rFonts w:asciiTheme="minorHAnsi" w:hAnsiTheme="minorHAnsi" w:cstheme="minorHAnsi"/>
          <w:szCs w:val="24"/>
        </w:rPr>
        <w:t xml:space="preserve">The latest version of the policy will be maintained by the Adult Community Learning Service (ACL) and updates sent to all Managers.  It is important that the latest version of the policy is </w:t>
      </w:r>
      <w:proofErr w:type="gramStart"/>
      <w:r w:rsidRPr="00857823">
        <w:rPr>
          <w:rFonts w:asciiTheme="minorHAnsi" w:hAnsiTheme="minorHAnsi" w:cstheme="minorHAnsi"/>
          <w:szCs w:val="24"/>
        </w:rPr>
        <w:t>used at all times</w:t>
      </w:r>
      <w:proofErr w:type="gramEnd"/>
      <w:r w:rsidRPr="00857823">
        <w:rPr>
          <w:rFonts w:asciiTheme="minorHAnsi" w:hAnsiTheme="minorHAnsi" w:cstheme="minorHAnsi"/>
          <w:szCs w:val="24"/>
        </w:rPr>
        <w:t>.</w:t>
      </w:r>
    </w:p>
    <w:p w14:paraId="14B0F514" w14:textId="77777777" w:rsidR="00AC5992" w:rsidRPr="00857823" w:rsidRDefault="00AC5992" w:rsidP="00103392">
      <w:pPr>
        <w:pStyle w:val="Heading1"/>
        <w:rPr>
          <w:rFonts w:asciiTheme="minorHAnsi" w:hAnsiTheme="minorHAnsi" w:cstheme="minorHAnsi"/>
          <w:szCs w:val="24"/>
        </w:rPr>
      </w:pPr>
    </w:p>
    <w:p w14:paraId="63B6CD11" w14:textId="77777777" w:rsidR="00103392" w:rsidRPr="00857823" w:rsidRDefault="00103392" w:rsidP="00103392">
      <w:pPr>
        <w:pStyle w:val="Heading1"/>
        <w:rPr>
          <w:rFonts w:asciiTheme="minorHAnsi" w:hAnsiTheme="minorHAnsi" w:cstheme="minorHAnsi"/>
          <w:szCs w:val="24"/>
        </w:rPr>
      </w:pPr>
      <w:r w:rsidRPr="00857823">
        <w:rPr>
          <w:rFonts w:asciiTheme="minorHAnsi" w:hAnsiTheme="minorHAnsi" w:cstheme="minorHAnsi"/>
          <w:szCs w:val="24"/>
        </w:rPr>
        <w:t>Policy Aims &amp; Intention</w:t>
      </w:r>
    </w:p>
    <w:p w14:paraId="76E5E5FB" w14:textId="77777777" w:rsidR="00103392" w:rsidRPr="00857823" w:rsidRDefault="00264301" w:rsidP="00103392">
      <w:pPr>
        <w:pStyle w:val="BodyText"/>
        <w:rPr>
          <w:rFonts w:asciiTheme="minorHAnsi" w:hAnsiTheme="minorHAnsi" w:cstheme="minorHAnsi"/>
          <w:szCs w:val="24"/>
        </w:rPr>
      </w:pPr>
      <w:r w:rsidRPr="00857823">
        <w:rPr>
          <w:rFonts w:asciiTheme="minorHAnsi" w:hAnsiTheme="minorHAnsi" w:cstheme="minorHAnsi"/>
          <w:szCs w:val="24"/>
        </w:rPr>
        <w:t>The purpose of this policy, as defined by JCQ (Joint Council for Qualifications), is to:</w:t>
      </w:r>
    </w:p>
    <w:p w14:paraId="6CB4C218" w14:textId="77777777" w:rsidR="00264301" w:rsidRPr="00857823" w:rsidRDefault="00264301" w:rsidP="00103392">
      <w:pPr>
        <w:pStyle w:val="BodyText"/>
        <w:rPr>
          <w:rFonts w:asciiTheme="minorHAnsi" w:hAnsiTheme="minorHAnsi" w:cstheme="minorHAnsi"/>
          <w:szCs w:val="24"/>
        </w:rPr>
      </w:pPr>
    </w:p>
    <w:p w14:paraId="6D8712EB" w14:textId="77777777" w:rsidR="00264301" w:rsidRPr="00857823" w:rsidRDefault="00264301" w:rsidP="0030798B">
      <w:pPr>
        <w:pStyle w:val="BodyText"/>
        <w:numPr>
          <w:ilvl w:val="0"/>
          <w:numId w:val="1"/>
        </w:numPr>
        <w:rPr>
          <w:rFonts w:asciiTheme="minorHAnsi" w:hAnsiTheme="minorHAnsi" w:cstheme="minorHAnsi"/>
          <w:szCs w:val="24"/>
        </w:rPr>
      </w:pPr>
      <w:r w:rsidRPr="00857823">
        <w:rPr>
          <w:rFonts w:asciiTheme="minorHAnsi" w:hAnsiTheme="minorHAnsi" w:cstheme="minorHAnsi"/>
          <w:szCs w:val="24"/>
        </w:rPr>
        <w:t>Cover procedures for planning and managing non-examination assessments (NEA)</w:t>
      </w:r>
    </w:p>
    <w:p w14:paraId="71EDB97A" w14:textId="77777777" w:rsidR="00264301" w:rsidRPr="00857823" w:rsidRDefault="00264301" w:rsidP="0030798B">
      <w:pPr>
        <w:pStyle w:val="BodyText"/>
        <w:numPr>
          <w:ilvl w:val="0"/>
          <w:numId w:val="1"/>
        </w:numPr>
        <w:rPr>
          <w:rFonts w:asciiTheme="minorHAnsi" w:hAnsiTheme="minorHAnsi" w:cstheme="minorHAnsi"/>
          <w:szCs w:val="24"/>
        </w:rPr>
      </w:pPr>
      <w:r w:rsidRPr="00857823">
        <w:rPr>
          <w:rFonts w:asciiTheme="minorHAnsi" w:hAnsiTheme="minorHAnsi" w:cstheme="minorHAnsi"/>
          <w:szCs w:val="24"/>
        </w:rPr>
        <w:t>Define staff roles and responsibilities with respect to NEAs</w:t>
      </w:r>
    </w:p>
    <w:p w14:paraId="47F1841E" w14:textId="77777777" w:rsidR="00264301" w:rsidRPr="00857823" w:rsidRDefault="00264301" w:rsidP="0030798B">
      <w:pPr>
        <w:pStyle w:val="BodyText"/>
        <w:numPr>
          <w:ilvl w:val="0"/>
          <w:numId w:val="1"/>
        </w:numPr>
        <w:rPr>
          <w:rFonts w:asciiTheme="minorHAnsi" w:hAnsiTheme="minorHAnsi" w:cstheme="minorHAnsi"/>
          <w:szCs w:val="24"/>
        </w:rPr>
      </w:pPr>
      <w:r w:rsidRPr="00857823">
        <w:rPr>
          <w:rFonts w:asciiTheme="minorHAnsi" w:hAnsiTheme="minorHAnsi" w:cstheme="minorHAnsi"/>
          <w:szCs w:val="24"/>
        </w:rPr>
        <w:t>Manage risks associated with NEAs</w:t>
      </w:r>
    </w:p>
    <w:p w14:paraId="1766440C" w14:textId="77777777" w:rsidR="00264301" w:rsidRPr="00857823" w:rsidRDefault="00264301" w:rsidP="00103392">
      <w:pPr>
        <w:pStyle w:val="BodyText"/>
        <w:rPr>
          <w:rFonts w:asciiTheme="minorHAnsi" w:hAnsiTheme="minorHAnsi" w:cstheme="minorHAnsi"/>
          <w:szCs w:val="24"/>
        </w:rPr>
      </w:pPr>
    </w:p>
    <w:tbl>
      <w:tblPr>
        <w:tblW w:w="0" w:type="auto"/>
        <w:tblLook w:val="04A0" w:firstRow="1" w:lastRow="0" w:firstColumn="1" w:lastColumn="0" w:noHBand="0" w:noVBand="1"/>
      </w:tblPr>
      <w:tblGrid>
        <w:gridCol w:w="2899"/>
        <w:gridCol w:w="6461"/>
      </w:tblGrid>
      <w:tr w:rsidR="00AC5992" w:rsidRPr="00857823" w14:paraId="54530BC5" w14:textId="77777777" w:rsidTr="00AC5992">
        <w:tc>
          <w:tcPr>
            <w:tcW w:w="2943" w:type="dxa"/>
            <w:shd w:val="clear" w:color="auto" w:fill="auto"/>
          </w:tcPr>
          <w:p w14:paraId="494D4F55" w14:textId="77777777" w:rsidR="00AC5992" w:rsidRPr="00857823" w:rsidRDefault="00AC5992" w:rsidP="00AC5992">
            <w:pPr>
              <w:rPr>
                <w:rFonts w:asciiTheme="minorHAnsi" w:hAnsiTheme="minorHAnsi" w:cstheme="minorHAnsi"/>
                <w:color w:val="548DD4"/>
                <w:sz w:val="24"/>
                <w:szCs w:val="24"/>
                <w:lang w:val="en-US"/>
              </w:rPr>
            </w:pPr>
            <w:r w:rsidRPr="00857823">
              <w:rPr>
                <w:rFonts w:asciiTheme="minorHAnsi" w:hAnsiTheme="minorHAnsi" w:cstheme="minorHAnsi"/>
                <w:b/>
                <w:sz w:val="24"/>
                <w:szCs w:val="24"/>
              </w:rPr>
              <w:t xml:space="preserve">Responsibility </w:t>
            </w:r>
          </w:p>
        </w:tc>
        <w:tc>
          <w:tcPr>
            <w:tcW w:w="6633" w:type="dxa"/>
            <w:shd w:val="clear" w:color="auto" w:fill="auto"/>
          </w:tcPr>
          <w:p w14:paraId="35E95AF4" w14:textId="77777777" w:rsidR="00AC5992" w:rsidRPr="00857823" w:rsidRDefault="003205FE" w:rsidP="00AC5992">
            <w:pPr>
              <w:pStyle w:val="Header"/>
              <w:tabs>
                <w:tab w:val="clear" w:pos="4153"/>
                <w:tab w:val="clear" w:pos="8306"/>
              </w:tabs>
              <w:rPr>
                <w:rFonts w:asciiTheme="minorHAnsi" w:hAnsiTheme="minorHAnsi" w:cstheme="minorHAnsi"/>
                <w:bCs/>
                <w:sz w:val="24"/>
                <w:szCs w:val="24"/>
              </w:rPr>
            </w:pPr>
            <w:r>
              <w:rPr>
                <w:rFonts w:asciiTheme="minorHAnsi" w:hAnsiTheme="minorHAnsi" w:cstheme="minorHAnsi"/>
                <w:sz w:val="24"/>
                <w:szCs w:val="24"/>
                <w:lang w:val="en-US"/>
              </w:rPr>
              <w:t>SLT</w:t>
            </w:r>
            <w:r w:rsidR="00264301" w:rsidRPr="00857823">
              <w:rPr>
                <w:rFonts w:asciiTheme="minorHAnsi" w:hAnsiTheme="minorHAnsi" w:cstheme="minorHAnsi"/>
                <w:sz w:val="24"/>
                <w:szCs w:val="24"/>
                <w:lang w:val="en-US"/>
              </w:rPr>
              <w:t xml:space="preserve">, Curriculum Co-ordinator, </w:t>
            </w:r>
            <w:r>
              <w:rPr>
                <w:rFonts w:asciiTheme="minorHAnsi" w:hAnsiTheme="minorHAnsi" w:cstheme="minorHAnsi"/>
                <w:sz w:val="24"/>
                <w:szCs w:val="24"/>
                <w:lang w:val="en-US"/>
              </w:rPr>
              <w:t>Exams Leads</w:t>
            </w:r>
            <w:r w:rsidR="00264301" w:rsidRPr="00857823">
              <w:rPr>
                <w:rFonts w:asciiTheme="minorHAnsi" w:hAnsiTheme="minorHAnsi" w:cstheme="minorHAnsi"/>
                <w:sz w:val="24"/>
                <w:szCs w:val="24"/>
                <w:lang w:val="en-US"/>
              </w:rPr>
              <w:t xml:space="preserve"> and </w:t>
            </w:r>
            <w:r>
              <w:rPr>
                <w:rFonts w:asciiTheme="minorHAnsi" w:hAnsiTheme="minorHAnsi" w:cstheme="minorHAnsi"/>
                <w:sz w:val="24"/>
                <w:szCs w:val="24"/>
                <w:lang w:val="en-US"/>
              </w:rPr>
              <w:t>Exams Officers</w:t>
            </w:r>
          </w:p>
        </w:tc>
      </w:tr>
      <w:tr w:rsidR="00AC5992" w:rsidRPr="00857823" w14:paraId="47F404C9" w14:textId="77777777" w:rsidTr="00AC5992">
        <w:tc>
          <w:tcPr>
            <w:tcW w:w="2943" w:type="dxa"/>
            <w:shd w:val="clear" w:color="auto" w:fill="auto"/>
          </w:tcPr>
          <w:p w14:paraId="10F76933" w14:textId="77777777" w:rsidR="00AC5992" w:rsidRPr="00857823" w:rsidRDefault="00AC5992" w:rsidP="00AC5992">
            <w:pPr>
              <w:pStyle w:val="Header"/>
              <w:tabs>
                <w:tab w:val="clear" w:pos="4153"/>
                <w:tab w:val="clear" w:pos="8306"/>
              </w:tabs>
              <w:rPr>
                <w:rFonts w:asciiTheme="minorHAnsi" w:hAnsiTheme="minorHAnsi" w:cstheme="minorHAnsi"/>
                <w:b/>
                <w:sz w:val="24"/>
                <w:szCs w:val="24"/>
              </w:rPr>
            </w:pPr>
            <w:r w:rsidRPr="00857823">
              <w:rPr>
                <w:rFonts w:asciiTheme="minorHAnsi" w:hAnsiTheme="minorHAnsi" w:cstheme="minorHAnsi"/>
                <w:b/>
                <w:sz w:val="24"/>
                <w:szCs w:val="24"/>
              </w:rPr>
              <w:t>Date of acceptance</w:t>
            </w:r>
          </w:p>
        </w:tc>
        <w:tc>
          <w:tcPr>
            <w:tcW w:w="6633" w:type="dxa"/>
            <w:shd w:val="clear" w:color="auto" w:fill="auto"/>
          </w:tcPr>
          <w:p w14:paraId="7E8B7AD4" w14:textId="77777777" w:rsidR="00AC5992" w:rsidRPr="00857823" w:rsidRDefault="00AC5992" w:rsidP="00AC5992">
            <w:pPr>
              <w:pStyle w:val="BodyText"/>
              <w:jc w:val="both"/>
              <w:rPr>
                <w:rFonts w:asciiTheme="minorHAnsi" w:hAnsiTheme="minorHAnsi" w:cstheme="minorHAnsi"/>
                <w:szCs w:val="24"/>
              </w:rPr>
            </w:pPr>
          </w:p>
        </w:tc>
      </w:tr>
      <w:tr w:rsidR="00AC5992" w:rsidRPr="00857823" w14:paraId="762EC7B3" w14:textId="77777777" w:rsidTr="00AC5992">
        <w:tc>
          <w:tcPr>
            <w:tcW w:w="2943" w:type="dxa"/>
            <w:shd w:val="clear" w:color="auto" w:fill="auto"/>
          </w:tcPr>
          <w:p w14:paraId="776870E7" w14:textId="77777777" w:rsidR="00AC5992" w:rsidRPr="00857823" w:rsidRDefault="00AC5992" w:rsidP="00AC5992">
            <w:pPr>
              <w:pStyle w:val="BodyText"/>
              <w:jc w:val="both"/>
              <w:rPr>
                <w:rFonts w:asciiTheme="minorHAnsi" w:hAnsiTheme="minorHAnsi" w:cstheme="minorHAnsi"/>
                <w:b/>
                <w:szCs w:val="24"/>
              </w:rPr>
            </w:pPr>
            <w:r w:rsidRPr="00857823">
              <w:rPr>
                <w:rFonts w:asciiTheme="minorHAnsi" w:hAnsiTheme="minorHAnsi" w:cstheme="minorHAnsi"/>
                <w:b/>
                <w:szCs w:val="24"/>
              </w:rPr>
              <w:t>Last Review Date</w:t>
            </w:r>
          </w:p>
        </w:tc>
        <w:tc>
          <w:tcPr>
            <w:tcW w:w="6633" w:type="dxa"/>
            <w:shd w:val="clear" w:color="auto" w:fill="auto"/>
          </w:tcPr>
          <w:p w14:paraId="7CC03E9B" w14:textId="4E06E87F" w:rsidR="00AC5992" w:rsidRPr="00857823" w:rsidRDefault="003B3D20" w:rsidP="00AC5992">
            <w:pPr>
              <w:pStyle w:val="BodyText"/>
              <w:jc w:val="both"/>
              <w:rPr>
                <w:rFonts w:asciiTheme="minorHAnsi" w:hAnsiTheme="minorHAnsi" w:cstheme="minorHAnsi"/>
                <w:szCs w:val="24"/>
              </w:rPr>
            </w:pPr>
            <w:r>
              <w:rPr>
                <w:rFonts w:asciiTheme="minorHAnsi" w:hAnsiTheme="minorHAnsi" w:cstheme="minorHAnsi"/>
                <w:szCs w:val="24"/>
              </w:rPr>
              <w:t>August</w:t>
            </w:r>
            <w:r w:rsidR="003205FE">
              <w:rPr>
                <w:rFonts w:asciiTheme="minorHAnsi" w:hAnsiTheme="minorHAnsi" w:cstheme="minorHAnsi"/>
                <w:szCs w:val="24"/>
              </w:rPr>
              <w:t xml:space="preserve"> </w:t>
            </w:r>
            <w:r w:rsidR="00AC5992" w:rsidRPr="00857823">
              <w:rPr>
                <w:rFonts w:asciiTheme="minorHAnsi" w:hAnsiTheme="minorHAnsi" w:cstheme="minorHAnsi"/>
                <w:szCs w:val="24"/>
              </w:rPr>
              <w:t>20</w:t>
            </w:r>
            <w:r w:rsidR="00F671A3">
              <w:rPr>
                <w:rFonts w:asciiTheme="minorHAnsi" w:hAnsiTheme="minorHAnsi" w:cstheme="minorHAnsi"/>
                <w:szCs w:val="24"/>
              </w:rPr>
              <w:t>2</w:t>
            </w:r>
            <w:r>
              <w:rPr>
                <w:rFonts w:asciiTheme="minorHAnsi" w:hAnsiTheme="minorHAnsi" w:cstheme="minorHAnsi"/>
                <w:szCs w:val="24"/>
              </w:rPr>
              <w:t>3</w:t>
            </w:r>
          </w:p>
        </w:tc>
      </w:tr>
      <w:tr w:rsidR="00AC5992" w:rsidRPr="00857823" w14:paraId="265DB376" w14:textId="77777777" w:rsidTr="00AC5992">
        <w:tc>
          <w:tcPr>
            <w:tcW w:w="2943" w:type="dxa"/>
            <w:shd w:val="clear" w:color="auto" w:fill="auto"/>
          </w:tcPr>
          <w:p w14:paraId="7BB026EB" w14:textId="77777777" w:rsidR="00AC5992" w:rsidRPr="00857823" w:rsidRDefault="00AC5992" w:rsidP="00AC5992">
            <w:pPr>
              <w:pStyle w:val="BodyText"/>
              <w:jc w:val="both"/>
              <w:rPr>
                <w:rFonts w:asciiTheme="minorHAnsi" w:hAnsiTheme="minorHAnsi" w:cstheme="minorHAnsi"/>
                <w:b/>
                <w:szCs w:val="24"/>
              </w:rPr>
            </w:pPr>
            <w:r w:rsidRPr="00857823">
              <w:rPr>
                <w:rFonts w:asciiTheme="minorHAnsi" w:hAnsiTheme="minorHAnsi" w:cstheme="minorHAnsi"/>
                <w:b/>
                <w:szCs w:val="24"/>
              </w:rPr>
              <w:t>Next Review Date</w:t>
            </w:r>
          </w:p>
        </w:tc>
        <w:tc>
          <w:tcPr>
            <w:tcW w:w="6633" w:type="dxa"/>
            <w:shd w:val="clear" w:color="auto" w:fill="auto"/>
          </w:tcPr>
          <w:p w14:paraId="2FD2002E" w14:textId="28C3EC42" w:rsidR="00AC5992" w:rsidRPr="00857823" w:rsidRDefault="006460FE" w:rsidP="00AC5992">
            <w:pPr>
              <w:pStyle w:val="BodyText"/>
              <w:jc w:val="both"/>
              <w:rPr>
                <w:rFonts w:asciiTheme="minorHAnsi" w:hAnsiTheme="minorHAnsi" w:cstheme="minorHAnsi"/>
                <w:szCs w:val="24"/>
              </w:rPr>
            </w:pPr>
            <w:r>
              <w:rPr>
                <w:rFonts w:asciiTheme="minorHAnsi" w:hAnsiTheme="minorHAnsi" w:cstheme="minorHAnsi"/>
                <w:szCs w:val="24"/>
              </w:rPr>
              <w:t>September</w:t>
            </w:r>
            <w:r w:rsidR="00AC5992" w:rsidRPr="00857823">
              <w:rPr>
                <w:rFonts w:asciiTheme="minorHAnsi" w:hAnsiTheme="minorHAnsi" w:cstheme="minorHAnsi"/>
                <w:szCs w:val="24"/>
              </w:rPr>
              <w:t xml:space="preserve"> 2</w:t>
            </w:r>
            <w:r w:rsidR="003205FE">
              <w:rPr>
                <w:rFonts w:asciiTheme="minorHAnsi" w:hAnsiTheme="minorHAnsi" w:cstheme="minorHAnsi"/>
                <w:szCs w:val="24"/>
              </w:rPr>
              <w:t>02</w:t>
            </w:r>
            <w:r w:rsidR="003B3D20">
              <w:rPr>
                <w:rFonts w:asciiTheme="minorHAnsi" w:hAnsiTheme="minorHAnsi" w:cstheme="minorHAnsi"/>
                <w:szCs w:val="24"/>
              </w:rPr>
              <w:t>4</w:t>
            </w:r>
          </w:p>
        </w:tc>
      </w:tr>
      <w:tr w:rsidR="00AC5992" w:rsidRPr="00857823" w14:paraId="25ADF813" w14:textId="77777777" w:rsidTr="00AC5992">
        <w:tc>
          <w:tcPr>
            <w:tcW w:w="2943" w:type="dxa"/>
            <w:shd w:val="clear" w:color="auto" w:fill="auto"/>
          </w:tcPr>
          <w:p w14:paraId="73BA8C08" w14:textId="77777777" w:rsidR="00AC5992" w:rsidRPr="00857823" w:rsidRDefault="00AC5992" w:rsidP="00AC5992">
            <w:pPr>
              <w:pStyle w:val="BodyText"/>
              <w:jc w:val="both"/>
              <w:rPr>
                <w:rFonts w:asciiTheme="minorHAnsi" w:hAnsiTheme="minorHAnsi" w:cstheme="minorHAnsi"/>
                <w:szCs w:val="24"/>
              </w:rPr>
            </w:pPr>
            <w:r w:rsidRPr="00857823">
              <w:rPr>
                <w:rFonts w:asciiTheme="minorHAnsi" w:hAnsiTheme="minorHAnsi" w:cstheme="minorHAnsi"/>
                <w:b/>
                <w:bCs/>
                <w:szCs w:val="24"/>
              </w:rPr>
              <w:t>Audience</w:t>
            </w:r>
          </w:p>
        </w:tc>
        <w:tc>
          <w:tcPr>
            <w:tcW w:w="6633" w:type="dxa"/>
            <w:shd w:val="clear" w:color="auto" w:fill="auto"/>
          </w:tcPr>
          <w:p w14:paraId="569B0AC3" w14:textId="77777777" w:rsidR="00264301" w:rsidRPr="00857823" w:rsidRDefault="00264301" w:rsidP="00264301">
            <w:pPr>
              <w:pStyle w:val="Header"/>
              <w:tabs>
                <w:tab w:val="left" w:pos="0"/>
              </w:tabs>
              <w:rPr>
                <w:rFonts w:asciiTheme="minorHAnsi" w:hAnsiTheme="minorHAnsi" w:cstheme="minorHAnsi"/>
                <w:sz w:val="24"/>
                <w:szCs w:val="24"/>
              </w:rPr>
            </w:pPr>
            <w:r w:rsidRPr="00857823">
              <w:rPr>
                <w:rFonts w:asciiTheme="minorHAnsi" w:hAnsiTheme="minorHAnsi" w:cstheme="minorHAnsi"/>
                <w:sz w:val="24"/>
                <w:szCs w:val="24"/>
              </w:rPr>
              <w:t xml:space="preserve">All Strategic, Curriculum and Operational Managers, academic staff, support staff, volunteers, </w:t>
            </w:r>
            <w:proofErr w:type="gramStart"/>
            <w:r w:rsidRPr="00857823">
              <w:rPr>
                <w:rFonts w:asciiTheme="minorHAnsi" w:hAnsiTheme="minorHAnsi" w:cstheme="minorHAnsi"/>
                <w:sz w:val="24"/>
                <w:szCs w:val="24"/>
              </w:rPr>
              <w:t>learners</w:t>
            </w:r>
            <w:proofErr w:type="gramEnd"/>
            <w:r w:rsidRPr="00857823">
              <w:rPr>
                <w:rFonts w:asciiTheme="minorHAnsi" w:hAnsiTheme="minorHAnsi" w:cstheme="minorHAnsi"/>
                <w:sz w:val="24"/>
                <w:szCs w:val="24"/>
              </w:rPr>
              <w:t xml:space="preserve"> and other service users</w:t>
            </w:r>
          </w:p>
          <w:p w14:paraId="14F8BE6C" w14:textId="77777777" w:rsidR="00AC5992" w:rsidRPr="00857823" w:rsidRDefault="00AC5992" w:rsidP="00AC5992">
            <w:pPr>
              <w:pStyle w:val="Header"/>
              <w:tabs>
                <w:tab w:val="clear" w:pos="4153"/>
                <w:tab w:val="clear" w:pos="8306"/>
              </w:tabs>
              <w:rPr>
                <w:rFonts w:asciiTheme="minorHAnsi" w:hAnsiTheme="minorHAnsi" w:cstheme="minorHAnsi"/>
                <w:sz w:val="24"/>
                <w:szCs w:val="24"/>
              </w:rPr>
            </w:pPr>
          </w:p>
        </w:tc>
      </w:tr>
    </w:tbl>
    <w:p w14:paraId="1E12A548" w14:textId="77777777" w:rsidR="00D63D39" w:rsidRPr="00857823" w:rsidRDefault="00D63D39" w:rsidP="00103392">
      <w:pPr>
        <w:pStyle w:val="Heading1"/>
        <w:rPr>
          <w:rFonts w:asciiTheme="minorHAnsi" w:hAnsiTheme="minorHAnsi" w:cstheme="minorHAnsi"/>
          <w:bCs/>
          <w:szCs w:val="24"/>
        </w:rPr>
      </w:pPr>
    </w:p>
    <w:p w14:paraId="4C5B6D5C" w14:textId="77777777" w:rsidR="00D63D39" w:rsidRPr="00857823" w:rsidRDefault="00D63D39" w:rsidP="00D63D39">
      <w:pPr>
        <w:pStyle w:val="Headinglevel2"/>
        <w:spacing w:before="360" w:line="276" w:lineRule="auto"/>
        <w:rPr>
          <w:rFonts w:asciiTheme="minorHAnsi" w:hAnsiTheme="minorHAnsi" w:cstheme="minorHAnsi"/>
        </w:rPr>
      </w:pPr>
      <w:r w:rsidRPr="00857823">
        <w:rPr>
          <w:rFonts w:asciiTheme="minorHAnsi" w:hAnsiTheme="minorHAnsi" w:cstheme="minorHAnsi"/>
          <w:bCs/>
        </w:rPr>
        <w:br w:type="page"/>
      </w:r>
      <w:bookmarkStart w:id="0" w:name="_Toc527016880"/>
      <w:bookmarkStart w:id="1" w:name="_Toc527016882"/>
      <w:r w:rsidRPr="00857823">
        <w:rPr>
          <w:rFonts w:asciiTheme="minorHAnsi" w:hAnsiTheme="minorHAnsi" w:cstheme="minorHAnsi"/>
        </w:rPr>
        <w:t>Task setting</w:t>
      </w:r>
      <w:bookmarkEnd w:id="0"/>
    </w:p>
    <w:p w14:paraId="6A7F30B8"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2C7CFBEE" w14:textId="77777777" w:rsidR="00D63D39" w:rsidRPr="00857823" w:rsidRDefault="00D63D39" w:rsidP="0030798B">
      <w:pPr>
        <w:pStyle w:val="ListParagraph"/>
        <w:numPr>
          <w:ilvl w:val="0"/>
          <w:numId w:val="2"/>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Makes candidates aware of the criteria used to assess their work</w:t>
      </w:r>
    </w:p>
    <w:p w14:paraId="51D9A151" w14:textId="77777777" w:rsidR="00D63D39" w:rsidRPr="00857823" w:rsidRDefault="00D63D39" w:rsidP="00D63D39">
      <w:pPr>
        <w:pStyle w:val="Headinglevel2"/>
        <w:spacing w:before="360" w:line="276" w:lineRule="auto"/>
        <w:rPr>
          <w:rFonts w:asciiTheme="minorHAnsi" w:hAnsiTheme="minorHAnsi" w:cstheme="minorHAnsi"/>
        </w:rPr>
      </w:pPr>
      <w:bookmarkStart w:id="2" w:name="_Toc527016881"/>
      <w:r w:rsidRPr="00857823">
        <w:rPr>
          <w:rFonts w:asciiTheme="minorHAnsi" w:hAnsiTheme="minorHAnsi" w:cstheme="minorHAnsi"/>
        </w:rPr>
        <w:t>Issuing of tasks</w:t>
      </w:r>
      <w:bookmarkEnd w:id="2"/>
    </w:p>
    <w:p w14:paraId="250E81AF"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3891E793"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Determines when set tasks are issued by the awarding body</w:t>
      </w:r>
    </w:p>
    <w:p w14:paraId="506DB370"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Identifies date(s) when tasks should be taken by candidates</w:t>
      </w:r>
    </w:p>
    <w:p w14:paraId="1B89C30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Accesses set tasks in sufficient time to allow planning, resourcing and </w:t>
      </w:r>
      <w:proofErr w:type="gramStart"/>
      <w:r w:rsidRPr="00857823">
        <w:rPr>
          <w:rFonts w:asciiTheme="minorHAnsi" w:hAnsiTheme="minorHAnsi" w:cstheme="minorHAnsi"/>
          <w:sz w:val="24"/>
          <w:szCs w:val="24"/>
        </w:rPr>
        <w:t>teaching  and</w:t>
      </w:r>
      <w:proofErr w:type="gramEnd"/>
      <w:r w:rsidRPr="00857823">
        <w:rPr>
          <w:rFonts w:asciiTheme="minorHAnsi" w:hAnsiTheme="minorHAnsi" w:cstheme="minorHAnsi"/>
          <w:sz w:val="24"/>
          <w:szCs w:val="24"/>
        </w:rPr>
        <w:t xml:space="preserve"> ensures that materials are stored securely at all times</w:t>
      </w:r>
    </w:p>
    <w:p w14:paraId="0F0AC5BF" w14:textId="77777777" w:rsidR="00D63D39" w:rsidRPr="00857823" w:rsidRDefault="00D63D39" w:rsidP="00D63D39">
      <w:pPr>
        <w:pStyle w:val="Headinglevel2"/>
        <w:spacing w:before="360" w:line="276" w:lineRule="auto"/>
        <w:rPr>
          <w:rFonts w:asciiTheme="minorHAnsi" w:hAnsiTheme="minorHAnsi" w:cstheme="minorHAnsi"/>
        </w:rPr>
      </w:pPr>
      <w:r w:rsidRPr="00857823">
        <w:rPr>
          <w:rFonts w:asciiTheme="minorHAnsi" w:hAnsiTheme="minorHAnsi" w:cstheme="minorHAnsi"/>
        </w:rPr>
        <w:t>Task taking</w:t>
      </w:r>
      <w:bookmarkEnd w:id="1"/>
    </w:p>
    <w:p w14:paraId="2B50F5B2" w14:textId="77777777" w:rsidR="00D63D39" w:rsidRPr="00857823" w:rsidRDefault="00D63D39" w:rsidP="00D63D39">
      <w:pPr>
        <w:pStyle w:val="Heading1"/>
        <w:spacing w:line="276" w:lineRule="auto"/>
        <w:rPr>
          <w:rFonts w:asciiTheme="minorHAnsi" w:hAnsiTheme="minorHAnsi" w:cstheme="minorHAnsi"/>
          <w:szCs w:val="24"/>
        </w:rPr>
      </w:pPr>
      <w:bookmarkStart w:id="3" w:name="_Toc527016883"/>
      <w:r w:rsidRPr="00857823">
        <w:rPr>
          <w:rFonts w:asciiTheme="minorHAnsi" w:hAnsiTheme="minorHAnsi" w:cstheme="minorHAnsi"/>
          <w:szCs w:val="24"/>
        </w:rPr>
        <w:t>Supervision</w:t>
      </w:r>
      <w:bookmarkEnd w:id="3"/>
    </w:p>
    <w:p w14:paraId="5BEE882D"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68EB105E"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Checks the awarding body’s subject-specific requirements ensuring candidates take tasks under the required conditions and supervision arrangements</w:t>
      </w:r>
    </w:p>
    <w:p w14:paraId="1CDFE72D"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there is sufficient supervision to enable the work of a candidate to be authenticated </w:t>
      </w:r>
    </w:p>
    <w:p w14:paraId="54B47AF2"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there is sufficient supervision to ensure the work a candidate submits is their own</w:t>
      </w:r>
    </w:p>
    <w:p w14:paraId="2ADD6856"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candidates are aware of the current JCQ documents </w:t>
      </w:r>
      <w:hyperlink r:id="rId7" w:history="1">
        <w:r w:rsidRPr="00857823">
          <w:rPr>
            <w:rStyle w:val="Hyperlink"/>
            <w:rFonts w:asciiTheme="minorHAnsi" w:hAnsiTheme="minorHAnsi" w:cstheme="minorHAnsi"/>
            <w:sz w:val="24"/>
            <w:szCs w:val="24"/>
          </w:rPr>
          <w:t>Information for candidates - non-examination assessments</w:t>
        </w:r>
      </w:hyperlink>
      <w:r w:rsidRPr="00857823">
        <w:rPr>
          <w:rFonts w:asciiTheme="minorHAnsi" w:hAnsiTheme="minorHAnsi" w:cstheme="minorHAnsi"/>
          <w:sz w:val="24"/>
          <w:szCs w:val="24"/>
        </w:rPr>
        <w:t xml:space="preserve"> </w:t>
      </w:r>
    </w:p>
    <w:p w14:paraId="0AF87D98" w14:textId="77777777" w:rsidR="00D63D39" w:rsidRPr="00A33BFE" w:rsidRDefault="00D63D39" w:rsidP="0030798B">
      <w:pPr>
        <w:pStyle w:val="ListParagraph"/>
        <w:numPr>
          <w:ilvl w:val="0"/>
          <w:numId w:val="2"/>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Ensures candidates understand and comply with the regulations in relevant JCQ documents Information for </w:t>
      </w:r>
      <w:proofErr w:type="gramStart"/>
      <w:r w:rsidRPr="00857823">
        <w:rPr>
          <w:rFonts w:asciiTheme="minorHAnsi" w:hAnsiTheme="minorHAnsi" w:cstheme="minorHAnsi"/>
          <w:sz w:val="24"/>
          <w:szCs w:val="24"/>
        </w:rPr>
        <w:t>candidates</w:t>
      </w:r>
      <w:proofErr w:type="gramEnd"/>
    </w:p>
    <w:p w14:paraId="611AEECF" w14:textId="77777777" w:rsidR="00A33BFE" w:rsidRPr="00140CBF" w:rsidRDefault="00A33BFE" w:rsidP="00140CBF">
      <w:pPr>
        <w:pStyle w:val="ListParagraph"/>
        <w:numPr>
          <w:ilvl w:val="0"/>
          <w:numId w:val="2"/>
        </w:numPr>
        <w:spacing w:line="276" w:lineRule="auto"/>
        <w:rPr>
          <w:rFonts w:asciiTheme="minorHAnsi" w:hAnsiTheme="minorHAnsi" w:cstheme="minorHAnsi"/>
          <w:sz w:val="24"/>
          <w:szCs w:val="24"/>
        </w:rPr>
      </w:pPr>
      <w:r w:rsidRPr="00140CBF">
        <w:rPr>
          <w:rFonts w:asciiTheme="minorHAnsi" w:hAnsiTheme="minorHAnsi" w:cstheme="minorHAnsi"/>
          <w:sz w:val="24"/>
          <w:szCs w:val="24"/>
        </w:rPr>
        <w:t>Ensures candidates:</w:t>
      </w:r>
    </w:p>
    <w:p w14:paraId="61486080" w14:textId="74170D4E" w:rsidR="00A33BFE" w:rsidRPr="00A33BFE" w:rsidRDefault="00A33BFE" w:rsidP="00140CBF">
      <w:pPr>
        <w:pStyle w:val="ListParagraph"/>
        <w:numPr>
          <w:ilvl w:val="0"/>
          <w:numId w:val="26"/>
        </w:numPr>
        <w:spacing w:line="276" w:lineRule="auto"/>
        <w:rPr>
          <w:rFonts w:asciiTheme="minorHAnsi" w:hAnsiTheme="minorHAnsi" w:cstheme="minorHAnsi"/>
          <w:sz w:val="24"/>
          <w:szCs w:val="24"/>
        </w:rPr>
      </w:pPr>
      <w:r w:rsidRPr="00A33BFE">
        <w:rPr>
          <w:rFonts w:asciiTheme="minorHAnsi" w:hAnsiTheme="minorHAnsi" w:cstheme="minorHAnsi"/>
          <w:sz w:val="24"/>
          <w:szCs w:val="24"/>
        </w:rPr>
        <w:t xml:space="preserve">understand that information from all sources must be </w:t>
      </w:r>
      <w:proofErr w:type="gramStart"/>
      <w:r w:rsidRPr="00A33BFE">
        <w:rPr>
          <w:rFonts w:asciiTheme="minorHAnsi" w:hAnsiTheme="minorHAnsi" w:cstheme="minorHAnsi"/>
          <w:sz w:val="24"/>
          <w:szCs w:val="24"/>
        </w:rPr>
        <w:t>referenced</w:t>
      </w:r>
      <w:proofErr w:type="gramEnd"/>
    </w:p>
    <w:p w14:paraId="30AAFE85" w14:textId="4BF03705" w:rsidR="00A33BFE" w:rsidRPr="00A33BFE" w:rsidRDefault="00A33BFE" w:rsidP="00140CBF">
      <w:pPr>
        <w:pStyle w:val="ListParagraph"/>
        <w:numPr>
          <w:ilvl w:val="0"/>
          <w:numId w:val="26"/>
        </w:numPr>
        <w:spacing w:line="276" w:lineRule="auto"/>
        <w:rPr>
          <w:rFonts w:asciiTheme="minorHAnsi" w:hAnsiTheme="minorHAnsi" w:cstheme="minorHAnsi"/>
          <w:sz w:val="24"/>
          <w:szCs w:val="24"/>
        </w:rPr>
      </w:pPr>
      <w:r w:rsidRPr="00A33BFE">
        <w:rPr>
          <w:rFonts w:asciiTheme="minorHAnsi" w:hAnsiTheme="minorHAnsi" w:cstheme="minorHAnsi"/>
          <w:sz w:val="24"/>
          <w:szCs w:val="24"/>
        </w:rPr>
        <w:t xml:space="preserve">receive guidance on setting out </w:t>
      </w:r>
      <w:proofErr w:type="gramStart"/>
      <w:r w:rsidRPr="00A33BFE">
        <w:rPr>
          <w:rFonts w:asciiTheme="minorHAnsi" w:hAnsiTheme="minorHAnsi" w:cstheme="minorHAnsi"/>
          <w:sz w:val="24"/>
          <w:szCs w:val="24"/>
        </w:rPr>
        <w:t>references</w:t>
      </w:r>
      <w:proofErr w:type="gramEnd"/>
    </w:p>
    <w:p w14:paraId="2AF2FD00" w14:textId="5312DE34" w:rsidR="00A33BFE" w:rsidRPr="00A33BFE" w:rsidRDefault="00A33BFE" w:rsidP="00140CBF">
      <w:pPr>
        <w:pStyle w:val="ListParagraph"/>
        <w:numPr>
          <w:ilvl w:val="0"/>
          <w:numId w:val="26"/>
        </w:numPr>
        <w:spacing w:line="276" w:lineRule="auto"/>
        <w:rPr>
          <w:rFonts w:asciiTheme="minorHAnsi" w:hAnsiTheme="minorHAnsi" w:cstheme="minorHAnsi"/>
          <w:sz w:val="24"/>
          <w:szCs w:val="24"/>
        </w:rPr>
      </w:pPr>
      <w:r w:rsidRPr="00A33BFE">
        <w:rPr>
          <w:rFonts w:asciiTheme="minorHAnsi" w:hAnsiTheme="minorHAnsi" w:cstheme="minorHAnsi"/>
          <w:sz w:val="24"/>
          <w:szCs w:val="24"/>
        </w:rPr>
        <w:t xml:space="preserve">are aware that they must not plagiarise other </w:t>
      </w:r>
      <w:proofErr w:type="gramStart"/>
      <w:r w:rsidRPr="00A33BFE">
        <w:rPr>
          <w:rFonts w:asciiTheme="minorHAnsi" w:hAnsiTheme="minorHAnsi" w:cstheme="minorHAnsi"/>
          <w:sz w:val="24"/>
          <w:szCs w:val="24"/>
        </w:rPr>
        <w:t>material</w:t>
      </w:r>
      <w:proofErr w:type="gramEnd"/>
    </w:p>
    <w:p w14:paraId="47B2397B" w14:textId="77777777" w:rsidR="00A33BFE" w:rsidRPr="00A33BFE" w:rsidRDefault="00A33BFE" w:rsidP="00A33BFE">
      <w:pPr>
        <w:spacing w:line="276" w:lineRule="auto"/>
        <w:ind w:left="360"/>
        <w:rPr>
          <w:rFonts w:asciiTheme="minorHAnsi" w:hAnsiTheme="minorHAnsi" w:cstheme="minorHAnsi"/>
          <w:i/>
          <w:sz w:val="24"/>
          <w:szCs w:val="24"/>
        </w:rPr>
      </w:pPr>
    </w:p>
    <w:p w14:paraId="79F6D53B" w14:textId="77777777" w:rsidR="00D63D39" w:rsidRPr="00857823" w:rsidRDefault="00D63D39" w:rsidP="00D63D39">
      <w:pPr>
        <w:pStyle w:val="Heading1"/>
        <w:spacing w:line="276" w:lineRule="auto"/>
        <w:rPr>
          <w:rFonts w:asciiTheme="minorHAnsi" w:hAnsiTheme="minorHAnsi" w:cstheme="minorHAnsi"/>
          <w:szCs w:val="24"/>
        </w:rPr>
      </w:pPr>
      <w:bookmarkStart w:id="4" w:name="_Toc527016884"/>
      <w:r w:rsidRPr="00857823">
        <w:rPr>
          <w:rFonts w:asciiTheme="minorHAnsi" w:hAnsiTheme="minorHAnsi" w:cstheme="minorHAnsi"/>
          <w:szCs w:val="24"/>
        </w:rPr>
        <w:t>Advice and feedback</w:t>
      </w:r>
      <w:bookmarkEnd w:id="4"/>
    </w:p>
    <w:p w14:paraId="0D5F2E4D"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177FE8D0"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As relevant to the subject/component, advises candidates on relevant aspects before candidates begin working on a task</w:t>
      </w:r>
    </w:p>
    <w:p w14:paraId="211326D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Will not provide candidates with model answers or outlines/headings specific to the task </w:t>
      </w:r>
    </w:p>
    <w:p w14:paraId="76C4DCB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When reviewing candidates’ work, unless prohibited by the specification, provides oral and written advice at a general level to candidates</w:t>
      </w:r>
    </w:p>
    <w:p w14:paraId="7953580D"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when work has been assessed, candidates are not allowed to revise it</w:t>
      </w:r>
    </w:p>
    <w:p w14:paraId="353363E0" w14:textId="77777777" w:rsidR="003B3D20" w:rsidRDefault="003B3D20">
      <w:pPr>
        <w:rPr>
          <w:rFonts w:asciiTheme="minorHAnsi" w:hAnsiTheme="minorHAnsi" w:cstheme="minorHAnsi"/>
          <w:b/>
          <w:sz w:val="24"/>
          <w:szCs w:val="24"/>
        </w:rPr>
      </w:pPr>
      <w:bookmarkStart w:id="5" w:name="_Toc527016885"/>
      <w:r>
        <w:rPr>
          <w:rFonts w:asciiTheme="minorHAnsi" w:hAnsiTheme="minorHAnsi" w:cstheme="minorHAnsi"/>
          <w:szCs w:val="24"/>
        </w:rPr>
        <w:br w:type="page"/>
      </w:r>
    </w:p>
    <w:p w14:paraId="0D65DE57" w14:textId="79971CA8" w:rsidR="00D63D39" w:rsidRPr="00857823" w:rsidRDefault="00D63D39" w:rsidP="00D63D39">
      <w:pPr>
        <w:pStyle w:val="Heading1"/>
        <w:spacing w:line="276" w:lineRule="auto"/>
        <w:rPr>
          <w:rFonts w:asciiTheme="minorHAnsi" w:hAnsiTheme="minorHAnsi" w:cstheme="minorHAnsi"/>
          <w:szCs w:val="24"/>
        </w:rPr>
      </w:pPr>
      <w:r w:rsidRPr="00857823">
        <w:rPr>
          <w:rFonts w:asciiTheme="minorHAnsi" w:hAnsiTheme="minorHAnsi" w:cstheme="minorHAnsi"/>
          <w:szCs w:val="24"/>
        </w:rPr>
        <w:t>Resources</w:t>
      </w:r>
      <w:bookmarkEnd w:id="5"/>
    </w:p>
    <w:p w14:paraId="180F6D93"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22EB5C32" w14:textId="7ADDD8C5" w:rsidR="00D63D39"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Refers to the awarding body’s specification and/or associated documentation to determine if candidates have restricted/unrestricted access to resources </w:t>
      </w:r>
      <w:r w:rsidR="00140CBF">
        <w:rPr>
          <w:rFonts w:asciiTheme="minorHAnsi" w:hAnsiTheme="minorHAnsi" w:cstheme="minorHAnsi"/>
          <w:sz w:val="24"/>
          <w:szCs w:val="24"/>
        </w:rPr>
        <w:t xml:space="preserve">including the internet and AI </w:t>
      </w:r>
      <w:r w:rsidRPr="00857823">
        <w:rPr>
          <w:rFonts w:asciiTheme="minorHAnsi" w:hAnsiTheme="minorHAnsi" w:cstheme="minorHAnsi"/>
          <w:sz w:val="24"/>
          <w:szCs w:val="24"/>
        </w:rPr>
        <w:t xml:space="preserve">when planning and researching their </w:t>
      </w:r>
      <w:proofErr w:type="gramStart"/>
      <w:r w:rsidRPr="00857823">
        <w:rPr>
          <w:rFonts w:asciiTheme="minorHAnsi" w:hAnsiTheme="minorHAnsi" w:cstheme="minorHAnsi"/>
          <w:sz w:val="24"/>
          <w:szCs w:val="24"/>
        </w:rPr>
        <w:t>tasks</w:t>
      </w:r>
      <w:proofErr w:type="gramEnd"/>
    </w:p>
    <w:p w14:paraId="1EFBCE63" w14:textId="475B4FC9" w:rsidR="00140CBF" w:rsidRPr="00140CBF" w:rsidRDefault="00140CBF" w:rsidP="00140CBF">
      <w:pPr>
        <w:pStyle w:val="ListParagraph"/>
        <w:numPr>
          <w:ilvl w:val="0"/>
          <w:numId w:val="2"/>
        </w:numPr>
        <w:spacing w:line="276" w:lineRule="auto"/>
        <w:rPr>
          <w:rFonts w:asciiTheme="minorHAnsi" w:hAnsiTheme="minorHAnsi" w:cstheme="minorHAnsi"/>
          <w:sz w:val="24"/>
          <w:szCs w:val="24"/>
        </w:rPr>
      </w:pPr>
      <w:r>
        <w:rPr>
          <w:rFonts w:asciiTheme="minorHAnsi" w:hAnsiTheme="minorHAnsi" w:cstheme="minorHAnsi"/>
          <w:sz w:val="24"/>
          <w:szCs w:val="24"/>
        </w:rPr>
        <w:t>R</w:t>
      </w:r>
      <w:r w:rsidRPr="00140CBF">
        <w:rPr>
          <w:rFonts w:asciiTheme="minorHAnsi" w:hAnsiTheme="minorHAnsi" w:cstheme="minorHAnsi"/>
          <w:sz w:val="24"/>
          <w:szCs w:val="24"/>
        </w:rPr>
        <w:t>efers to the JCQ document AI Use in Assessments: Protecting the Integrity of Qualifications (</w:t>
      </w:r>
      <w:hyperlink r:id="rId8" w:history="1">
        <w:r w:rsidRPr="00D476A1">
          <w:rPr>
            <w:rStyle w:val="Hyperlink"/>
            <w:rFonts w:asciiTheme="minorHAnsi" w:hAnsiTheme="minorHAnsi" w:cstheme="minorHAnsi"/>
            <w:sz w:val="24"/>
            <w:szCs w:val="24"/>
          </w:rPr>
          <w:t>http://www.jcq.org.uk/exams-office/malpractice</w:t>
        </w:r>
      </w:hyperlink>
      <w:r>
        <w:rPr>
          <w:rFonts w:asciiTheme="minorHAnsi" w:hAnsiTheme="minorHAnsi" w:cstheme="minorHAnsi"/>
          <w:sz w:val="24"/>
          <w:szCs w:val="24"/>
        </w:rPr>
        <w:t xml:space="preserve"> </w:t>
      </w:r>
      <w:r w:rsidRPr="00140CBF">
        <w:rPr>
          <w:rFonts w:asciiTheme="minorHAnsi" w:hAnsiTheme="minorHAnsi" w:cstheme="minorHAnsi"/>
          <w:sz w:val="24"/>
          <w:szCs w:val="24"/>
        </w:rPr>
        <w:t>) as well as the awarding body’s specification and/or associated documentation published by the awarding bodies and the regulator</w:t>
      </w:r>
    </w:p>
    <w:p w14:paraId="2F85FCF8" w14:textId="2B5E81FF" w:rsidR="00140CBF" w:rsidRPr="00857823" w:rsidRDefault="00140CBF" w:rsidP="00140CBF">
      <w:pPr>
        <w:pStyle w:val="ListParagraph"/>
        <w:numPr>
          <w:ilvl w:val="1"/>
          <w:numId w:val="30"/>
        </w:numPr>
        <w:spacing w:line="276" w:lineRule="auto"/>
        <w:rPr>
          <w:rFonts w:asciiTheme="minorHAnsi" w:hAnsiTheme="minorHAnsi" w:cstheme="minorHAnsi"/>
          <w:sz w:val="24"/>
          <w:szCs w:val="24"/>
        </w:rPr>
      </w:pPr>
      <w:r w:rsidRPr="00140CBF">
        <w:rPr>
          <w:rFonts w:asciiTheme="minorHAnsi" w:hAnsiTheme="minorHAnsi" w:cstheme="minorHAnsi"/>
          <w:sz w:val="24"/>
          <w:szCs w:val="24"/>
        </w:rPr>
        <w:t xml:space="preserve">By referencing this document, makes candidates aware of the appropriate and inappropriate use of AI, the risks of using AI, and the possible consequences of using AI inappropriately in a qualification </w:t>
      </w:r>
      <w:proofErr w:type="gramStart"/>
      <w:r w:rsidRPr="00140CBF">
        <w:rPr>
          <w:rFonts w:asciiTheme="minorHAnsi" w:hAnsiTheme="minorHAnsi" w:cstheme="minorHAnsi"/>
          <w:sz w:val="24"/>
          <w:szCs w:val="24"/>
        </w:rPr>
        <w:t>assessment</w:t>
      </w:r>
      <w:proofErr w:type="gramEnd"/>
    </w:p>
    <w:p w14:paraId="450FDBEB" w14:textId="77777777" w:rsidR="003E5CB6" w:rsidRPr="003E5CB6" w:rsidRDefault="003E5CB6" w:rsidP="003E5CB6">
      <w:pPr>
        <w:pStyle w:val="ListParagraph"/>
        <w:numPr>
          <w:ilvl w:val="0"/>
          <w:numId w:val="2"/>
        </w:numPr>
        <w:spacing w:line="276" w:lineRule="auto"/>
        <w:rPr>
          <w:rFonts w:asciiTheme="minorHAnsi" w:hAnsiTheme="minorHAnsi" w:cstheme="minorHAnsi"/>
          <w:sz w:val="24"/>
          <w:szCs w:val="24"/>
        </w:rPr>
      </w:pPr>
      <w:bookmarkStart w:id="6" w:name="_Toc527016886"/>
      <w:r w:rsidRPr="003E5CB6">
        <w:rPr>
          <w:rFonts w:asciiTheme="minorHAnsi" w:hAnsiTheme="minorHAnsi" w:cstheme="minorHAnsi"/>
          <w:sz w:val="24"/>
          <w:szCs w:val="24"/>
        </w:rPr>
        <w:t xml:space="preserve">Ensures conditions for any formally supervised sessions are known and put in </w:t>
      </w:r>
      <w:proofErr w:type="gramStart"/>
      <w:r w:rsidRPr="003E5CB6">
        <w:rPr>
          <w:rFonts w:asciiTheme="minorHAnsi" w:hAnsiTheme="minorHAnsi" w:cstheme="minorHAnsi"/>
          <w:sz w:val="24"/>
          <w:szCs w:val="24"/>
        </w:rPr>
        <w:t>place</w:t>
      </w:r>
      <w:proofErr w:type="gramEnd"/>
    </w:p>
    <w:p w14:paraId="0C74AE9A" w14:textId="4B3D0454" w:rsidR="003E5CB6" w:rsidRPr="003E5CB6" w:rsidRDefault="003E5CB6" w:rsidP="003E5CB6">
      <w:pPr>
        <w:pStyle w:val="ListParagraph"/>
        <w:numPr>
          <w:ilvl w:val="0"/>
          <w:numId w:val="2"/>
        </w:numPr>
        <w:spacing w:line="276" w:lineRule="auto"/>
        <w:rPr>
          <w:rFonts w:asciiTheme="minorHAnsi" w:hAnsiTheme="minorHAnsi" w:cstheme="minorHAnsi"/>
          <w:sz w:val="24"/>
          <w:szCs w:val="24"/>
        </w:rPr>
      </w:pPr>
      <w:r w:rsidRPr="003E5CB6">
        <w:rPr>
          <w:rFonts w:asciiTheme="minorHAnsi" w:hAnsiTheme="minorHAnsi" w:cstheme="minorHAnsi"/>
          <w:sz w:val="24"/>
          <w:szCs w:val="24"/>
        </w:rPr>
        <w:t xml:space="preserve">Ensures appropriate arrangements are in place to keep the work to be assessed, and any preparatory work, secure between any formally supervised sessions, including work that is stored </w:t>
      </w:r>
      <w:proofErr w:type="gramStart"/>
      <w:r w:rsidRPr="003E5CB6">
        <w:rPr>
          <w:rFonts w:asciiTheme="minorHAnsi" w:hAnsiTheme="minorHAnsi" w:cstheme="minorHAnsi"/>
          <w:sz w:val="24"/>
          <w:szCs w:val="24"/>
        </w:rPr>
        <w:t>electronically</w:t>
      </w:r>
      <w:proofErr w:type="gramEnd"/>
    </w:p>
    <w:p w14:paraId="735AF075" w14:textId="57F932E8" w:rsidR="003E5CB6" w:rsidRPr="003E5CB6" w:rsidRDefault="003E5CB6" w:rsidP="003E5CB6">
      <w:pPr>
        <w:pStyle w:val="ListParagraph"/>
        <w:numPr>
          <w:ilvl w:val="0"/>
          <w:numId w:val="2"/>
        </w:numPr>
        <w:spacing w:line="276" w:lineRule="auto"/>
        <w:rPr>
          <w:rFonts w:asciiTheme="minorHAnsi" w:hAnsiTheme="minorHAnsi" w:cstheme="minorHAnsi"/>
          <w:sz w:val="24"/>
          <w:szCs w:val="24"/>
        </w:rPr>
      </w:pPr>
      <w:r w:rsidRPr="003E5CB6">
        <w:rPr>
          <w:rFonts w:asciiTheme="minorHAnsi" w:hAnsiTheme="minorHAnsi" w:cstheme="minorHAnsi"/>
          <w:sz w:val="24"/>
          <w:szCs w:val="24"/>
        </w:rPr>
        <w:t xml:space="preserve">Ensures conditions for any formally supervised sessions are understood and followed by </w:t>
      </w:r>
      <w:proofErr w:type="gramStart"/>
      <w:r w:rsidRPr="003E5CB6">
        <w:rPr>
          <w:rFonts w:asciiTheme="minorHAnsi" w:hAnsiTheme="minorHAnsi" w:cstheme="minorHAnsi"/>
          <w:sz w:val="24"/>
          <w:szCs w:val="24"/>
        </w:rPr>
        <w:t>candidates</w:t>
      </w:r>
      <w:proofErr w:type="gramEnd"/>
    </w:p>
    <w:p w14:paraId="02C7A049" w14:textId="662DACE6" w:rsidR="003E5CB6" w:rsidRPr="003E5CB6" w:rsidRDefault="003E5CB6" w:rsidP="003E5CB6">
      <w:pPr>
        <w:pStyle w:val="ListParagraph"/>
        <w:numPr>
          <w:ilvl w:val="0"/>
          <w:numId w:val="2"/>
        </w:numPr>
        <w:spacing w:line="276" w:lineRule="auto"/>
        <w:rPr>
          <w:rFonts w:asciiTheme="minorHAnsi" w:hAnsiTheme="minorHAnsi" w:cstheme="minorHAnsi"/>
          <w:sz w:val="24"/>
          <w:szCs w:val="24"/>
        </w:rPr>
      </w:pPr>
      <w:r w:rsidRPr="003E5CB6">
        <w:rPr>
          <w:rFonts w:asciiTheme="minorHAnsi" w:hAnsiTheme="minorHAnsi" w:cstheme="minorHAnsi"/>
          <w:sz w:val="24"/>
          <w:szCs w:val="24"/>
        </w:rPr>
        <w:t xml:space="preserve">Ensures candidates understand that they are not allowed to introduce augmented notes or new resources between formally supervised </w:t>
      </w:r>
      <w:proofErr w:type="gramStart"/>
      <w:r w:rsidRPr="003E5CB6">
        <w:rPr>
          <w:rFonts w:asciiTheme="minorHAnsi" w:hAnsiTheme="minorHAnsi" w:cstheme="minorHAnsi"/>
          <w:sz w:val="24"/>
          <w:szCs w:val="24"/>
        </w:rPr>
        <w:t>sessions</w:t>
      </w:r>
      <w:proofErr w:type="gramEnd"/>
    </w:p>
    <w:p w14:paraId="3F5CB3A9" w14:textId="4A8E864E" w:rsidR="003E5CB6" w:rsidRPr="003E5CB6" w:rsidRDefault="003E5CB6" w:rsidP="003E5CB6">
      <w:pPr>
        <w:pStyle w:val="ListParagraph"/>
        <w:numPr>
          <w:ilvl w:val="0"/>
          <w:numId w:val="2"/>
        </w:numPr>
        <w:spacing w:line="276" w:lineRule="auto"/>
        <w:rPr>
          <w:rFonts w:asciiTheme="minorHAnsi" w:hAnsiTheme="minorHAnsi" w:cstheme="minorHAnsi"/>
          <w:sz w:val="24"/>
          <w:szCs w:val="24"/>
        </w:rPr>
      </w:pPr>
      <w:r w:rsidRPr="003E5CB6">
        <w:rPr>
          <w:rFonts w:asciiTheme="minorHAnsi" w:hAnsiTheme="minorHAnsi" w:cstheme="minorHAnsi"/>
          <w:sz w:val="24"/>
          <w:szCs w:val="24"/>
        </w:rPr>
        <w:t>Ensures that where appropriate to include references, candidates keep a detailed record of their own research, planning, resources etc.</w:t>
      </w:r>
    </w:p>
    <w:p w14:paraId="7AD76D80" w14:textId="77777777" w:rsidR="00D63D39" w:rsidRPr="00857823" w:rsidRDefault="00D63D39" w:rsidP="00D63D39">
      <w:pPr>
        <w:pStyle w:val="Heading1"/>
        <w:spacing w:line="276" w:lineRule="auto"/>
        <w:rPr>
          <w:rFonts w:asciiTheme="minorHAnsi" w:hAnsiTheme="minorHAnsi" w:cstheme="minorHAnsi"/>
          <w:szCs w:val="24"/>
        </w:rPr>
      </w:pPr>
      <w:r w:rsidRPr="00857823">
        <w:rPr>
          <w:rFonts w:asciiTheme="minorHAnsi" w:hAnsiTheme="minorHAnsi" w:cstheme="minorHAnsi"/>
          <w:szCs w:val="24"/>
        </w:rPr>
        <w:t>Time limits</w:t>
      </w:r>
      <w:bookmarkEnd w:id="6"/>
    </w:p>
    <w:p w14:paraId="3590B259"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0B16DB13"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Refers to the awarding body’s specification to determine where time limits apply/are mandatory</w:t>
      </w:r>
    </w:p>
    <w:p w14:paraId="06DF1A1C" w14:textId="77777777" w:rsidR="00D63D39" w:rsidRPr="00857823" w:rsidRDefault="00D63D39" w:rsidP="00D63D39">
      <w:pPr>
        <w:pStyle w:val="Heading1"/>
        <w:spacing w:line="276" w:lineRule="auto"/>
        <w:rPr>
          <w:rFonts w:asciiTheme="minorHAnsi" w:hAnsiTheme="minorHAnsi" w:cstheme="minorHAnsi"/>
          <w:szCs w:val="24"/>
        </w:rPr>
      </w:pPr>
      <w:bookmarkStart w:id="7" w:name="_Toc527016888"/>
      <w:r w:rsidRPr="00857823">
        <w:rPr>
          <w:rFonts w:asciiTheme="minorHAnsi" w:hAnsiTheme="minorHAnsi" w:cstheme="minorHAnsi"/>
          <w:szCs w:val="24"/>
        </w:rPr>
        <w:t>Authentication procedures</w:t>
      </w:r>
      <w:bookmarkEnd w:id="7"/>
    </w:p>
    <w:p w14:paraId="37F94C1C"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71E9A0E4"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Where required by the awarding body’s specification</w:t>
      </w:r>
    </w:p>
    <w:p w14:paraId="2ACE390D" w14:textId="77777777" w:rsidR="00D63D39" w:rsidRPr="00857823" w:rsidRDefault="00D63D39" w:rsidP="0030798B">
      <w:pPr>
        <w:pStyle w:val="ListParagraph"/>
        <w:numPr>
          <w:ilvl w:val="0"/>
          <w:numId w:val="26"/>
        </w:numPr>
        <w:spacing w:line="276" w:lineRule="auto"/>
        <w:rPr>
          <w:rFonts w:asciiTheme="minorHAnsi" w:hAnsiTheme="minorHAnsi" w:cstheme="minorHAnsi"/>
          <w:sz w:val="24"/>
          <w:szCs w:val="24"/>
        </w:rPr>
      </w:pPr>
      <w:r w:rsidRPr="00857823">
        <w:rPr>
          <w:rFonts w:asciiTheme="minorHAnsi" w:hAnsiTheme="minorHAnsi" w:cstheme="minorHAnsi"/>
          <w:sz w:val="24"/>
          <w:szCs w:val="24"/>
        </w:rPr>
        <w:t>signs the teacher declaration of authentication confirming the requirements have been met</w:t>
      </w:r>
    </w:p>
    <w:p w14:paraId="446F62B1" w14:textId="77777777" w:rsidR="00D63D39" w:rsidRPr="00857823" w:rsidRDefault="00D63D39" w:rsidP="00D63D39">
      <w:pPr>
        <w:pStyle w:val="Heading1"/>
        <w:spacing w:line="276" w:lineRule="auto"/>
        <w:rPr>
          <w:rFonts w:asciiTheme="minorHAnsi" w:hAnsiTheme="minorHAnsi" w:cstheme="minorHAnsi"/>
          <w:szCs w:val="24"/>
        </w:rPr>
      </w:pPr>
      <w:bookmarkStart w:id="8" w:name="_Toc527016889"/>
      <w:r w:rsidRPr="00857823">
        <w:rPr>
          <w:rFonts w:asciiTheme="minorHAnsi" w:hAnsiTheme="minorHAnsi" w:cstheme="minorHAnsi"/>
          <w:szCs w:val="24"/>
        </w:rPr>
        <w:t>Presentation of work</w:t>
      </w:r>
      <w:bookmarkEnd w:id="8"/>
    </w:p>
    <w:p w14:paraId="0029F845"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65262BFB"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Instructs candidates to present work as detailed in </w:t>
      </w:r>
      <w:hyperlink r:id="rId9" w:history="1">
        <w:r w:rsidRPr="00857823">
          <w:rPr>
            <w:rStyle w:val="Hyperlink"/>
            <w:rFonts w:asciiTheme="minorHAnsi" w:hAnsiTheme="minorHAnsi" w:cstheme="minorHAnsi"/>
            <w:sz w:val="24"/>
            <w:szCs w:val="24"/>
          </w:rPr>
          <w:t>NEA</w:t>
        </w:r>
      </w:hyperlink>
      <w:r w:rsidRPr="00857823">
        <w:rPr>
          <w:rFonts w:asciiTheme="minorHAnsi" w:hAnsiTheme="minorHAnsi" w:cstheme="minorHAnsi"/>
          <w:sz w:val="24"/>
          <w:szCs w:val="24"/>
        </w:rPr>
        <w:t xml:space="preserve"> unless the awarding body’s specification gives different subject-specific instructions</w:t>
      </w:r>
    </w:p>
    <w:p w14:paraId="04722FE1" w14:textId="77777777" w:rsidR="00D63D39" w:rsidRPr="00857823" w:rsidRDefault="00D63D39" w:rsidP="00D63D39">
      <w:pPr>
        <w:pStyle w:val="Heading1"/>
        <w:spacing w:line="276" w:lineRule="auto"/>
        <w:rPr>
          <w:rFonts w:asciiTheme="minorHAnsi" w:hAnsiTheme="minorHAnsi" w:cstheme="minorHAnsi"/>
          <w:szCs w:val="24"/>
        </w:rPr>
      </w:pPr>
      <w:bookmarkStart w:id="9" w:name="_Toc527016890"/>
      <w:r w:rsidRPr="00857823">
        <w:rPr>
          <w:rFonts w:asciiTheme="minorHAnsi" w:hAnsiTheme="minorHAnsi" w:cstheme="minorHAnsi"/>
          <w:szCs w:val="24"/>
        </w:rPr>
        <w:t>Keeping materials secure</w:t>
      </w:r>
      <w:bookmarkEnd w:id="9"/>
    </w:p>
    <w:p w14:paraId="2BA3779F"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3930E109"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When work is submitted by candidates for final assessment, ensures work is securely stored </w:t>
      </w:r>
    </w:p>
    <w:p w14:paraId="2335DAAE" w14:textId="77777777" w:rsidR="00D63D39" w:rsidRPr="00857823" w:rsidRDefault="00D63D39" w:rsidP="0030798B">
      <w:pPr>
        <w:pStyle w:val="ListParagraph"/>
        <w:numPr>
          <w:ilvl w:val="0"/>
          <w:numId w:val="2"/>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Follows secure storage instructions as defined in </w:t>
      </w:r>
      <w:hyperlink r:id="rId10" w:history="1">
        <w:r w:rsidRPr="00857823">
          <w:rPr>
            <w:rStyle w:val="Hyperlink"/>
            <w:rFonts w:asciiTheme="minorHAnsi" w:hAnsiTheme="minorHAnsi" w:cstheme="minorHAnsi"/>
            <w:sz w:val="24"/>
            <w:szCs w:val="24"/>
          </w:rPr>
          <w:t>NEA</w:t>
        </w:r>
      </w:hyperlink>
      <w:r w:rsidRPr="00857823">
        <w:rPr>
          <w:rStyle w:val="Hyperlink"/>
          <w:rFonts w:asciiTheme="minorHAnsi" w:hAnsiTheme="minorHAnsi" w:cstheme="minorHAnsi"/>
          <w:sz w:val="24"/>
          <w:szCs w:val="24"/>
        </w:rPr>
        <w:t xml:space="preserve"> 4.8</w:t>
      </w:r>
    </w:p>
    <w:p w14:paraId="641318D4"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Takes sensible precautions when work is taken home for marking</w:t>
      </w:r>
    </w:p>
    <w:p w14:paraId="4BAC722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Stores internally assessed work, including the sample returned after awarding body moderation, securely until the closing date for reviews of results or until the outcome of a review or any subsequent appeal has been completed</w:t>
      </w:r>
    </w:p>
    <w:p w14:paraId="36DDE406" w14:textId="77777777" w:rsidR="003005F4" w:rsidRDefault="003005F4">
      <w:pPr>
        <w:rPr>
          <w:rFonts w:asciiTheme="minorHAnsi" w:hAnsiTheme="minorHAnsi" w:cstheme="minorHAnsi"/>
          <w:b/>
          <w:color w:val="FF3300"/>
          <w:sz w:val="24"/>
          <w:szCs w:val="24"/>
          <w:lang w:eastAsia="en-GB"/>
        </w:rPr>
      </w:pPr>
      <w:bookmarkStart w:id="10" w:name="_Toc527016893"/>
      <w:r>
        <w:rPr>
          <w:rFonts w:asciiTheme="minorHAnsi" w:hAnsiTheme="minorHAnsi" w:cstheme="minorHAnsi"/>
        </w:rPr>
        <w:br w:type="page"/>
      </w:r>
    </w:p>
    <w:p w14:paraId="31A33228" w14:textId="6F5F521C" w:rsidR="00D63D39" w:rsidRPr="00857823" w:rsidRDefault="00D63D39" w:rsidP="00D63D39">
      <w:pPr>
        <w:pStyle w:val="Headinglevel2"/>
        <w:spacing w:before="360" w:line="276" w:lineRule="auto"/>
        <w:rPr>
          <w:rFonts w:asciiTheme="minorHAnsi" w:hAnsiTheme="minorHAnsi" w:cstheme="minorHAnsi"/>
        </w:rPr>
      </w:pPr>
      <w:r w:rsidRPr="00857823">
        <w:rPr>
          <w:rFonts w:asciiTheme="minorHAnsi" w:hAnsiTheme="minorHAnsi" w:cstheme="minorHAnsi"/>
        </w:rPr>
        <w:t>Task marking – internally assessed components</w:t>
      </w:r>
      <w:bookmarkEnd w:id="10"/>
    </w:p>
    <w:p w14:paraId="5CC7FE06" w14:textId="77777777" w:rsidR="00D63D39" w:rsidRPr="00857823" w:rsidRDefault="00D63D39" w:rsidP="00D63D39">
      <w:pPr>
        <w:pStyle w:val="Heading1"/>
        <w:spacing w:line="276" w:lineRule="auto"/>
        <w:rPr>
          <w:rFonts w:asciiTheme="minorHAnsi" w:hAnsiTheme="minorHAnsi" w:cstheme="minorHAnsi"/>
          <w:szCs w:val="24"/>
        </w:rPr>
      </w:pPr>
      <w:bookmarkStart w:id="11" w:name="_Toc527016894"/>
      <w:r w:rsidRPr="00857823">
        <w:rPr>
          <w:rFonts w:asciiTheme="minorHAnsi" w:hAnsiTheme="minorHAnsi" w:cstheme="minorHAnsi"/>
          <w:szCs w:val="24"/>
        </w:rPr>
        <w:t>Marking and annotation</w:t>
      </w:r>
      <w:bookmarkEnd w:id="11"/>
    </w:p>
    <w:p w14:paraId="7F690FAE"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7C8B8ECD" w14:textId="77777777" w:rsidR="00D63D39" w:rsidRPr="00857823" w:rsidRDefault="00D63D39" w:rsidP="0030798B">
      <w:pPr>
        <w:pStyle w:val="ListParagraph"/>
        <w:numPr>
          <w:ilvl w:val="0"/>
          <w:numId w:val="23"/>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where a teacher teaches his/her own child, a conflict of interest is declared to the awarding body and the marked work of the child submitted for moderation, whether it is part of the moderation sample or not</w:t>
      </w:r>
    </w:p>
    <w:p w14:paraId="10F253C6"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 xml:space="preserve">Subject head/lead </w:t>
      </w:r>
    </w:p>
    <w:p w14:paraId="3B848BCD" w14:textId="77777777" w:rsidR="00D63D39" w:rsidRPr="00857823" w:rsidRDefault="00D63D39" w:rsidP="0030798B">
      <w:pPr>
        <w:pStyle w:val="ListParagraph"/>
        <w:numPr>
          <w:ilvl w:val="0"/>
          <w:numId w:val="14"/>
        </w:numPr>
        <w:spacing w:line="276" w:lineRule="auto"/>
        <w:rPr>
          <w:rFonts w:asciiTheme="minorHAnsi" w:hAnsiTheme="minorHAnsi" w:cstheme="minorHAnsi"/>
          <w:sz w:val="24"/>
          <w:szCs w:val="24"/>
        </w:rPr>
      </w:pPr>
      <w:r w:rsidRPr="00857823">
        <w:rPr>
          <w:rFonts w:asciiTheme="minorHAnsi" w:hAnsiTheme="minorHAnsi" w:cstheme="minorHAnsi"/>
          <w:sz w:val="24"/>
          <w:szCs w:val="24"/>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p w14:paraId="66F40C2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3B82A4A9" w14:textId="77777777" w:rsidR="00D63D39" w:rsidRPr="00857823" w:rsidRDefault="00D63D39" w:rsidP="0030798B">
      <w:pPr>
        <w:pStyle w:val="ListParagraph"/>
        <w:numPr>
          <w:ilvl w:val="0"/>
          <w:numId w:val="12"/>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Attends awarding body training as required to ensure familiarity with the mark scheme/marking process</w:t>
      </w:r>
    </w:p>
    <w:p w14:paraId="1DF3AA3C"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Marks candidates’ work in accordance with the marking criteria provided by the awarding body</w:t>
      </w:r>
    </w:p>
    <w:p w14:paraId="27D6742C"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Annotates candidates’ work as required to facilitate internal standardisation of marking and enable external moderation to check that marking is in line with the assessment criteria </w:t>
      </w:r>
    </w:p>
    <w:p w14:paraId="6933948C"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Informs candidates of their marks which could be subject to change by the awarding body moderation process</w:t>
      </w:r>
    </w:p>
    <w:p w14:paraId="7AD6B385"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candidates are informed to the timescale set by the subject lead or as indicated in the centre’s </w:t>
      </w:r>
      <w:r w:rsidRPr="00857823">
        <w:rPr>
          <w:rFonts w:asciiTheme="minorHAnsi" w:hAnsiTheme="minorHAnsi" w:cstheme="minorHAnsi"/>
          <w:i/>
          <w:sz w:val="24"/>
          <w:szCs w:val="24"/>
        </w:rPr>
        <w:t>internal appeals procedure</w:t>
      </w:r>
      <w:r w:rsidRPr="00857823">
        <w:rPr>
          <w:rFonts w:asciiTheme="minorHAnsi" w:hAnsiTheme="minorHAnsi" w:cstheme="minorHAnsi"/>
          <w:sz w:val="24"/>
          <w:szCs w:val="24"/>
        </w:rPr>
        <w:t xml:space="preserve"> to enable an internal appeal/request for a review of marking to be submitted by a candidate and the outcome known before final marks are submitted to the awarding body</w:t>
      </w:r>
    </w:p>
    <w:p w14:paraId="19B1EE67" w14:textId="77777777" w:rsidR="00D63D39" w:rsidRPr="00857823" w:rsidRDefault="00D63D39" w:rsidP="00D63D39">
      <w:pPr>
        <w:pStyle w:val="Heading1"/>
        <w:spacing w:line="276" w:lineRule="auto"/>
        <w:rPr>
          <w:rFonts w:asciiTheme="minorHAnsi" w:hAnsiTheme="minorHAnsi" w:cstheme="minorHAnsi"/>
          <w:szCs w:val="24"/>
        </w:rPr>
      </w:pPr>
      <w:bookmarkStart w:id="12" w:name="_Toc527016895"/>
      <w:r w:rsidRPr="00857823">
        <w:rPr>
          <w:rFonts w:asciiTheme="minorHAnsi" w:hAnsiTheme="minorHAnsi" w:cstheme="minorHAnsi"/>
          <w:szCs w:val="24"/>
        </w:rPr>
        <w:t>Internal standardisation</w:t>
      </w:r>
      <w:bookmarkEnd w:id="12"/>
    </w:p>
    <w:p w14:paraId="5A13AD46"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Quality assurance (QA) lead/Lead internal verifier</w:t>
      </w:r>
    </w:p>
    <w:p w14:paraId="3FEB37B0" w14:textId="77777777" w:rsidR="00D63D39" w:rsidRPr="00857823" w:rsidRDefault="00D63D39" w:rsidP="0030798B">
      <w:pPr>
        <w:pStyle w:val="ListParagraph"/>
        <w:numPr>
          <w:ilvl w:val="0"/>
          <w:numId w:val="6"/>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Ensures that internal standardisation of marks across assessors and teaching groups takes place as required and to sequence</w:t>
      </w:r>
    </w:p>
    <w:p w14:paraId="3DC42BEF" w14:textId="77777777" w:rsidR="00D63D39" w:rsidRPr="00857823" w:rsidRDefault="00D63D39" w:rsidP="0030798B">
      <w:pPr>
        <w:numPr>
          <w:ilvl w:val="0"/>
          <w:numId w:val="6"/>
        </w:numPr>
        <w:spacing w:before="100" w:beforeAutospacing="1"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Supports staff not familiar with the mark scheme (</w:t>
      </w:r>
      <w:proofErr w:type="gramStart"/>
      <w:r w:rsidRPr="00857823">
        <w:rPr>
          <w:rFonts w:asciiTheme="minorHAnsi" w:hAnsiTheme="minorHAnsi" w:cstheme="minorHAnsi"/>
          <w:color w:val="000000"/>
          <w:sz w:val="24"/>
          <w:szCs w:val="24"/>
        </w:rPr>
        <w:t>e.g.</w:t>
      </w:r>
      <w:proofErr w:type="gramEnd"/>
      <w:r w:rsidRPr="00857823">
        <w:rPr>
          <w:rFonts w:asciiTheme="minorHAnsi" w:hAnsiTheme="minorHAnsi" w:cstheme="minorHAnsi"/>
          <w:color w:val="000000"/>
          <w:sz w:val="24"/>
          <w:szCs w:val="24"/>
        </w:rPr>
        <w:t xml:space="preserve"> NQTs, supply staff etc.)</w:t>
      </w:r>
    </w:p>
    <w:p w14:paraId="29D6573A" w14:textId="77777777" w:rsidR="00D63D39" w:rsidRPr="00857823" w:rsidRDefault="00D63D39" w:rsidP="0030798B">
      <w:pPr>
        <w:numPr>
          <w:ilvl w:val="0"/>
          <w:numId w:val="6"/>
        </w:numPr>
        <w:spacing w:before="100" w:before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Ensures accurate internal standardisation - for example by</w:t>
      </w:r>
    </w:p>
    <w:p w14:paraId="1EDD1906" w14:textId="77777777" w:rsidR="00D63D39" w:rsidRPr="00857823" w:rsidRDefault="00D63D39" w:rsidP="0030798B">
      <w:pPr>
        <w:numPr>
          <w:ilvl w:val="0"/>
          <w:numId w:val="27"/>
        </w:numPr>
        <w:spacing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obtaining reference materials at an early stage in the course </w:t>
      </w:r>
    </w:p>
    <w:p w14:paraId="2315C390" w14:textId="77777777" w:rsidR="00D63D39" w:rsidRPr="00857823" w:rsidRDefault="00D63D39" w:rsidP="0030798B">
      <w:pPr>
        <w:numPr>
          <w:ilvl w:val="0"/>
          <w:numId w:val="27"/>
        </w:numPr>
        <w:spacing w:before="100" w:beforeAutospacing="1"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holding a preliminary trial marking session prior to marking </w:t>
      </w:r>
    </w:p>
    <w:p w14:paraId="14FC30A0" w14:textId="77777777" w:rsidR="00D63D39" w:rsidRPr="00857823" w:rsidRDefault="00D63D39" w:rsidP="0030798B">
      <w:pPr>
        <w:numPr>
          <w:ilvl w:val="0"/>
          <w:numId w:val="27"/>
        </w:numPr>
        <w:spacing w:before="100" w:beforeAutospacing="1"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carrying out further trial marking at appropriate points during the marking period </w:t>
      </w:r>
    </w:p>
    <w:p w14:paraId="29E21E47" w14:textId="77777777" w:rsidR="00D63D39" w:rsidRPr="00857823" w:rsidRDefault="00D63D39" w:rsidP="0030798B">
      <w:pPr>
        <w:numPr>
          <w:ilvl w:val="0"/>
          <w:numId w:val="27"/>
        </w:numPr>
        <w:spacing w:before="100" w:before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after most marking has been completed, holds a further meeting to make final adjustments </w:t>
      </w:r>
    </w:p>
    <w:p w14:paraId="62B04D74" w14:textId="77777777" w:rsidR="00D63D39" w:rsidRPr="00857823" w:rsidRDefault="00D63D39" w:rsidP="0030798B">
      <w:pPr>
        <w:numPr>
          <w:ilvl w:val="0"/>
          <w:numId w:val="27"/>
        </w:numPr>
        <w:spacing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making final adjustments to marks prior to submission</w:t>
      </w:r>
    </w:p>
    <w:p w14:paraId="209835CE" w14:textId="77777777" w:rsidR="00D63D39" w:rsidRPr="00857823" w:rsidRDefault="00D63D39" w:rsidP="0030798B">
      <w:pPr>
        <w:numPr>
          <w:ilvl w:val="0"/>
          <w:numId w:val="27"/>
        </w:numPr>
        <w:spacing w:before="100" w:before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retaining work and evidence of standardisation</w:t>
      </w:r>
    </w:p>
    <w:p w14:paraId="0A54F170" w14:textId="77777777" w:rsidR="00D63D39" w:rsidRPr="00857823" w:rsidRDefault="00D63D39" w:rsidP="0030798B">
      <w:pPr>
        <w:pStyle w:val="ListParagraph"/>
        <w:numPr>
          <w:ilvl w:val="0"/>
          <w:numId w:val="24"/>
        </w:numPr>
        <w:spacing w:after="120" w:line="276" w:lineRule="auto"/>
        <w:ind w:left="714" w:hanging="357"/>
        <w:rPr>
          <w:rFonts w:asciiTheme="minorHAnsi" w:hAnsiTheme="minorHAnsi" w:cstheme="minorHAnsi"/>
          <w:b/>
          <w:sz w:val="24"/>
          <w:szCs w:val="24"/>
        </w:rPr>
      </w:pPr>
      <w:r w:rsidRPr="00857823">
        <w:rPr>
          <w:rFonts w:asciiTheme="minorHAnsi" w:hAnsiTheme="minorHAnsi" w:cstheme="minorHAnsi"/>
          <w:color w:val="000000"/>
          <w:sz w:val="24"/>
          <w:szCs w:val="24"/>
        </w:rPr>
        <w:t>Retains evidence that internal standardisation has been carried out</w:t>
      </w:r>
    </w:p>
    <w:p w14:paraId="77BF01BE"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75B2CEBB" w14:textId="77777777" w:rsidR="00D63D39" w:rsidRPr="00857823" w:rsidRDefault="00D63D39" w:rsidP="0030798B">
      <w:pPr>
        <w:pStyle w:val="ListParagraph"/>
        <w:numPr>
          <w:ilvl w:val="0"/>
          <w:numId w:val="13"/>
        </w:numPr>
        <w:spacing w:line="276" w:lineRule="auto"/>
        <w:rPr>
          <w:rFonts w:asciiTheme="minorHAnsi" w:hAnsiTheme="minorHAnsi" w:cstheme="minorHAnsi"/>
          <w:sz w:val="24"/>
          <w:szCs w:val="24"/>
        </w:rPr>
      </w:pPr>
      <w:r w:rsidRPr="00857823">
        <w:rPr>
          <w:rFonts w:asciiTheme="minorHAnsi" w:hAnsiTheme="minorHAnsi" w:cstheme="minorHAnsi"/>
          <w:sz w:val="24"/>
          <w:szCs w:val="24"/>
        </w:rPr>
        <w:t>Marks to common standards</w:t>
      </w:r>
    </w:p>
    <w:p w14:paraId="67B1CDBF" w14:textId="77777777" w:rsidR="00D63D39" w:rsidRPr="00857823" w:rsidRDefault="00D63D39" w:rsidP="0030798B">
      <w:pPr>
        <w:pStyle w:val="ListParagraph"/>
        <w:numPr>
          <w:ilvl w:val="0"/>
          <w:numId w:val="13"/>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Keeps candidates work secure until after the closing </w:t>
      </w:r>
      <w:r w:rsidRPr="00857823">
        <w:rPr>
          <w:rFonts w:asciiTheme="minorHAnsi" w:hAnsiTheme="minorHAnsi" w:cstheme="minorHAnsi"/>
          <w:color w:val="000000"/>
          <w:sz w:val="24"/>
          <w:szCs w:val="24"/>
        </w:rPr>
        <w:t>date for review of results for the series concerned or until any appeal, malpractice or other results enquiry has been completed, whichever is later</w:t>
      </w:r>
    </w:p>
    <w:p w14:paraId="2B2F154B" w14:textId="77777777" w:rsidR="00D63D39" w:rsidRPr="00857823" w:rsidRDefault="00D63D39" w:rsidP="00D63D39">
      <w:pPr>
        <w:pStyle w:val="Heading1"/>
        <w:spacing w:line="276" w:lineRule="auto"/>
        <w:rPr>
          <w:rFonts w:asciiTheme="minorHAnsi" w:hAnsiTheme="minorHAnsi" w:cstheme="minorHAnsi"/>
          <w:szCs w:val="24"/>
        </w:rPr>
      </w:pPr>
      <w:bookmarkStart w:id="13" w:name="_Toc527016897"/>
      <w:r w:rsidRPr="00857823">
        <w:rPr>
          <w:rFonts w:asciiTheme="minorHAnsi" w:hAnsiTheme="minorHAnsi" w:cstheme="minorHAnsi"/>
          <w:szCs w:val="24"/>
        </w:rPr>
        <w:t>Submission of marks and work for moderation</w:t>
      </w:r>
      <w:bookmarkEnd w:id="13"/>
    </w:p>
    <w:p w14:paraId="4850B038" w14:textId="77777777" w:rsidR="00D63D39" w:rsidRPr="00857823" w:rsidRDefault="00D63D39" w:rsidP="00D63D39">
      <w:pPr>
        <w:spacing w:before="120" w:line="276" w:lineRule="auto"/>
        <w:rPr>
          <w:rFonts w:asciiTheme="minorHAnsi" w:hAnsiTheme="minorHAnsi" w:cstheme="minorHAnsi"/>
          <w:b/>
          <w:sz w:val="24"/>
          <w:szCs w:val="24"/>
        </w:rPr>
      </w:pPr>
      <w:bookmarkStart w:id="14" w:name="_Toc448860572"/>
      <w:bookmarkStart w:id="15" w:name="_Toc448860668"/>
      <w:r w:rsidRPr="00857823">
        <w:rPr>
          <w:rFonts w:asciiTheme="minorHAnsi" w:hAnsiTheme="minorHAnsi" w:cstheme="minorHAnsi"/>
          <w:b/>
          <w:sz w:val="24"/>
          <w:szCs w:val="24"/>
        </w:rPr>
        <w:t>Subject teacher</w:t>
      </w:r>
    </w:p>
    <w:p w14:paraId="5A85233E" w14:textId="77777777" w:rsidR="00D63D39" w:rsidRPr="00857823" w:rsidRDefault="00D63D39" w:rsidP="0030798B">
      <w:pPr>
        <w:pStyle w:val="ListParagraph"/>
        <w:numPr>
          <w:ilvl w:val="0"/>
          <w:numId w:val="15"/>
        </w:numPr>
        <w:spacing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keeping a record of the marks awarded, to the external deadline</w:t>
      </w:r>
      <w:r w:rsidRPr="00857823">
        <w:rPr>
          <w:rFonts w:asciiTheme="minorHAnsi" w:hAnsiTheme="minorHAnsi" w:cstheme="minorHAnsi"/>
          <w:sz w:val="24"/>
          <w:szCs w:val="24"/>
        </w:rPr>
        <w:t>/Provides marks to the exams officer to the internal deadline</w:t>
      </w:r>
    </w:p>
    <w:p w14:paraId="40A5E5A1"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Submits the requested samples of candidates’ work to the awarding body moderator by the external deadline, keeping a record of the work submitted</w:t>
      </w:r>
      <w:r w:rsidRPr="00857823">
        <w:rPr>
          <w:rFonts w:asciiTheme="minorHAnsi" w:hAnsiTheme="minorHAnsi" w:cstheme="minorHAnsi"/>
          <w:sz w:val="24"/>
          <w:szCs w:val="24"/>
        </w:rPr>
        <w:t>/Provides the moderation sample to the exams officer to the internal deadline</w:t>
      </w:r>
    </w:p>
    <w:p w14:paraId="37671EBD"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the moderator is provided with authentication of candidates’ work, confirmation that internal standardisation has been undertaken and any other subject-specific information where this may be required</w:t>
      </w:r>
      <w:bookmarkEnd w:id="14"/>
      <w:bookmarkEnd w:id="15"/>
    </w:p>
    <w:p w14:paraId="0A131CEB"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p>
    <w:p w14:paraId="1A491833"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Inputs and submits marks online, via the awarding body secure extranet site, keeping a record of the marks submitted, to the external deadline</w:t>
      </w:r>
      <w:r w:rsidRPr="00857823">
        <w:rPr>
          <w:rFonts w:asciiTheme="minorHAnsi" w:hAnsiTheme="minorHAnsi" w:cstheme="minorHAnsi"/>
          <w:sz w:val="24"/>
          <w:szCs w:val="24"/>
        </w:rPr>
        <w:t>/Confirms with subject teachers that marks have been submitted to the awarding body deadline</w:t>
      </w:r>
    </w:p>
    <w:p w14:paraId="0132122E"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Where responsible for marks input, ensures checks are made that marks for any additional candidates are submitted and ensures mark input is checked before submission to avoid transcription errors</w:t>
      </w:r>
    </w:p>
    <w:p w14:paraId="78F02448"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Submits the requested samples of candidates’ work to the moderator by the awarding body deadline, keeping a record of the work submitted</w:t>
      </w:r>
      <w:r w:rsidRPr="00857823">
        <w:rPr>
          <w:rFonts w:asciiTheme="minorHAnsi" w:hAnsiTheme="minorHAnsi" w:cstheme="minorHAnsi"/>
          <w:sz w:val="24"/>
          <w:szCs w:val="24"/>
        </w:rPr>
        <w:t>/Confirms with Subject teacher that the moderation sample has been submitted to the awarding body deadline</w:t>
      </w:r>
    </w:p>
    <w:p w14:paraId="2FACD97E"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Ensures that for postal moderation</w:t>
      </w:r>
    </w:p>
    <w:p w14:paraId="1520750B" w14:textId="77777777" w:rsidR="00D63D39" w:rsidRPr="001E55C6" w:rsidRDefault="00D63D39" w:rsidP="0030798B">
      <w:pPr>
        <w:pStyle w:val="ListParagraph"/>
        <w:numPr>
          <w:ilvl w:val="1"/>
          <w:numId w:val="28"/>
        </w:numPr>
        <w:spacing w:line="276" w:lineRule="auto"/>
        <w:rPr>
          <w:rFonts w:asciiTheme="minorHAnsi" w:hAnsiTheme="minorHAnsi" w:cstheme="minorHAnsi"/>
          <w:sz w:val="24"/>
          <w:szCs w:val="24"/>
        </w:rPr>
      </w:pPr>
      <w:r w:rsidRPr="001E55C6">
        <w:rPr>
          <w:rFonts w:asciiTheme="minorHAnsi" w:eastAsia="Calibri" w:hAnsiTheme="minorHAnsi" w:cstheme="minorHAnsi"/>
          <w:sz w:val="24"/>
          <w:szCs w:val="24"/>
          <w:lang w:val="en-US" w:eastAsia="en-US"/>
        </w:rPr>
        <w:t>work is dispatched in packaging provided by the awarding body</w:t>
      </w:r>
    </w:p>
    <w:p w14:paraId="1936D84D" w14:textId="77777777" w:rsidR="00D63D39" w:rsidRPr="001E55C6" w:rsidRDefault="00D63D39" w:rsidP="0030798B">
      <w:pPr>
        <w:pStyle w:val="ListParagraph"/>
        <w:numPr>
          <w:ilvl w:val="1"/>
          <w:numId w:val="28"/>
        </w:numPr>
        <w:spacing w:line="276" w:lineRule="auto"/>
        <w:rPr>
          <w:rFonts w:asciiTheme="minorHAnsi" w:hAnsiTheme="minorHAnsi" w:cstheme="minorHAnsi"/>
          <w:sz w:val="24"/>
          <w:szCs w:val="24"/>
        </w:rPr>
      </w:pPr>
      <w:r w:rsidRPr="001E55C6">
        <w:rPr>
          <w:rFonts w:asciiTheme="minorHAnsi" w:eastAsia="Calibri" w:hAnsiTheme="minorHAnsi" w:cstheme="minorHAnsi"/>
          <w:sz w:val="24"/>
          <w:szCs w:val="24"/>
          <w:lang w:val="en-US" w:eastAsia="en-US"/>
        </w:rPr>
        <w:t>moderator label(s) provided by the awarding body are affixed to the packaging</w:t>
      </w:r>
    </w:p>
    <w:p w14:paraId="6814C961" w14:textId="77777777" w:rsidR="00D63D39" w:rsidRPr="001E55C6" w:rsidRDefault="00D63D39" w:rsidP="0030798B">
      <w:pPr>
        <w:pStyle w:val="ListParagraph"/>
        <w:numPr>
          <w:ilvl w:val="1"/>
          <w:numId w:val="28"/>
        </w:numPr>
        <w:spacing w:line="276" w:lineRule="auto"/>
        <w:rPr>
          <w:rFonts w:asciiTheme="minorHAnsi" w:hAnsiTheme="minorHAnsi" w:cstheme="minorHAnsi"/>
          <w:sz w:val="24"/>
          <w:szCs w:val="24"/>
        </w:rPr>
      </w:pPr>
      <w:r w:rsidRPr="001E55C6">
        <w:rPr>
          <w:rFonts w:asciiTheme="minorHAnsi" w:eastAsia="Calibri" w:hAnsiTheme="minorHAnsi" w:cstheme="minorHAnsi"/>
          <w:sz w:val="24"/>
          <w:szCs w:val="24"/>
          <w:lang w:val="en-US" w:eastAsia="en-US"/>
        </w:rPr>
        <w:t xml:space="preserve">proof of dispatch is obtained and kept on file until the successful issue of final </w:t>
      </w:r>
      <w:proofErr w:type="gramStart"/>
      <w:r w:rsidRPr="001E55C6">
        <w:rPr>
          <w:rFonts w:asciiTheme="minorHAnsi" w:eastAsia="Calibri" w:hAnsiTheme="minorHAnsi" w:cstheme="minorHAnsi"/>
          <w:sz w:val="24"/>
          <w:szCs w:val="24"/>
          <w:lang w:val="en-US" w:eastAsia="en-US"/>
        </w:rPr>
        <w:t>results</w:t>
      </w:r>
      <w:proofErr w:type="gramEnd"/>
    </w:p>
    <w:p w14:paraId="007E6C0D" w14:textId="77777777" w:rsidR="00D63D39" w:rsidRPr="00857823" w:rsidRDefault="00D63D39" w:rsidP="0030798B">
      <w:pPr>
        <w:pStyle w:val="ListParagraph"/>
        <w:numPr>
          <w:ilvl w:val="0"/>
          <w:numId w:val="7"/>
        </w:numPr>
        <w:spacing w:line="276" w:lineRule="auto"/>
        <w:rPr>
          <w:rFonts w:asciiTheme="minorHAnsi" w:hAnsiTheme="minorHAnsi" w:cstheme="minorHAnsi"/>
          <w:sz w:val="24"/>
          <w:szCs w:val="24"/>
        </w:rPr>
      </w:pPr>
      <w:r w:rsidRPr="00857823">
        <w:rPr>
          <w:rFonts w:asciiTheme="minorHAnsi" w:hAnsiTheme="minorHAnsi" w:cstheme="minorHAnsi"/>
          <w:sz w:val="24"/>
          <w:szCs w:val="24"/>
        </w:rPr>
        <w:t>Through the subject teacher, ensures the moderator is provided with authentication of candidates’ work, confirmation that internal standardisation has been undertaken and any other subject-specific information where this may be required</w:t>
      </w:r>
    </w:p>
    <w:p w14:paraId="0D03F216" w14:textId="77777777" w:rsidR="00D63D39" w:rsidRPr="00857823" w:rsidRDefault="00D63D39" w:rsidP="00D63D39">
      <w:pPr>
        <w:pStyle w:val="Heading1"/>
        <w:spacing w:line="276" w:lineRule="auto"/>
        <w:rPr>
          <w:rFonts w:asciiTheme="minorHAnsi" w:hAnsiTheme="minorHAnsi" w:cstheme="minorHAnsi"/>
          <w:szCs w:val="24"/>
        </w:rPr>
      </w:pPr>
      <w:bookmarkStart w:id="16" w:name="_Toc527016898"/>
      <w:r w:rsidRPr="00857823">
        <w:rPr>
          <w:rFonts w:asciiTheme="minorHAnsi" w:hAnsiTheme="minorHAnsi" w:cstheme="minorHAnsi"/>
          <w:szCs w:val="24"/>
        </w:rPr>
        <w:t>Storage and retention of work after submission of marks</w:t>
      </w:r>
      <w:bookmarkEnd w:id="16"/>
    </w:p>
    <w:p w14:paraId="6B6AF4C8"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013D8A3E" w14:textId="77777777" w:rsidR="00D63D39" w:rsidRPr="00857823" w:rsidRDefault="00D63D39" w:rsidP="0030798B">
      <w:pPr>
        <w:pStyle w:val="ListParagraph"/>
        <w:numPr>
          <w:ilvl w:val="0"/>
          <w:numId w:val="16"/>
        </w:numPr>
        <w:spacing w:line="276" w:lineRule="auto"/>
        <w:rPr>
          <w:rFonts w:asciiTheme="minorHAnsi" w:hAnsiTheme="minorHAnsi" w:cstheme="minorHAnsi"/>
          <w:sz w:val="24"/>
          <w:szCs w:val="24"/>
        </w:rPr>
      </w:pPr>
      <w:r w:rsidRPr="00857823">
        <w:rPr>
          <w:rFonts w:asciiTheme="minorHAnsi" w:hAnsiTheme="minorHAnsi" w:cstheme="minorHAnsi"/>
          <w:sz w:val="24"/>
          <w:szCs w:val="24"/>
        </w:rPr>
        <w:t>Keeps a record of names and candidate numbers for candidates whose work was included in the moderation sample</w:t>
      </w:r>
    </w:p>
    <w:p w14:paraId="30ED25D8" w14:textId="77777777" w:rsidR="00D63D39" w:rsidRPr="00857823" w:rsidRDefault="00D63D39" w:rsidP="0030798B">
      <w:pPr>
        <w:pStyle w:val="ListParagraph"/>
        <w:numPr>
          <w:ilvl w:val="0"/>
          <w:numId w:val="16"/>
        </w:numPr>
        <w:spacing w:line="276" w:lineRule="auto"/>
        <w:rPr>
          <w:rFonts w:asciiTheme="minorHAnsi" w:hAnsiTheme="minorHAnsi" w:cstheme="minorHAnsi"/>
          <w:sz w:val="24"/>
          <w:szCs w:val="24"/>
        </w:rPr>
      </w:pPr>
      <w:r w:rsidRPr="00857823">
        <w:rPr>
          <w:rFonts w:asciiTheme="minorHAnsi" w:hAnsiTheme="minorHAnsi" w:cstheme="minorHAnsi"/>
          <w:sz w:val="24"/>
          <w:szCs w:val="24"/>
        </w:rPr>
        <w:t>Retains all marked candidates’ work (including any sample returned after moderation) under secure conditions for the required retention period</w:t>
      </w:r>
    </w:p>
    <w:p w14:paraId="14D1A797" w14:textId="77777777" w:rsidR="00D63D39" w:rsidRPr="00857823" w:rsidRDefault="00D63D39" w:rsidP="0030798B">
      <w:pPr>
        <w:pStyle w:val="ListParagraph"/>
        <w:numPr>
          <w:ilvl w:val="0"/>
          <w:numId w:val="16"/>
        </w:numPr>
        <w:spacing w:line="276" w:lineRule="auto"/>
        <w:rPr>
          <w:rFonts w:asciiTheme="minorHAnsi" w:hAnsiTheme="minorHAnsi" w:cstheme="minorHAnsi"/>
          <w:sz w:val="24"/>
          <w:szCs w:val="24"/>
        </w:rPr>
      </w:pPr>
      <w:r w:rsidRPr="00857823">
        <w:rPr>
          <w:rFonts w:asciiTheme="minorHAnsi" w:hAnsiTheme="minorHAnsi" w:cstheme="minorHAnsi"/>
          <w:sz w:val="24"/>
          <w:szCs w:val="24"/>
        </w:rPr>
        <w:t>Takes steps to protect any work stored electronically from corruption and has a back-up procedure in place</w:t>
      </w:r>
    </w:p>
    <w:p w14:paraId="4A16FBD9" w14:textId="77777777" w:rsidR="00D63D39" w:rsidRPr="00857823" w:rsidRDefault="00D63D39" w:rsidP="00D63D39">
      <w:pPr>
        <w:pStyle w:val="Heading1"/>
        <w:spacing w:line="276" w:lineRule="auto"/>
        <w:rPr>
          <w:rFonts w:asciiTheme="minorHAnsi" w:hAnsiTheme="minorHAnsi" w:cstheme="minorHAnsi"/>
          <w:szCs w:val="24"/>
        </w:rPr>
      </w:pPr>
      <w:bookmarkStart w:id="17" w:name="_Toc527016899"/>
      <w:r w:rsidRPr="00857823">
        <w:rPr>
          <w:rFonts w:asciiTheme="minorHAnsi" w:hAnsiTheme="minorHAnsi" w:cstheme="minorHAnsi"/>
          <w:szCs w:val="24"/>
        </w:rPr>
        <w:t>External moderation – the process</w:t>
      </w:r>
      <w:bookmarkEnd w:id="17"/>
    </w:p>
    <w:p w14:paraId="6EC88790"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1E058BA9" w14:textId="77777777" w:rsidR="00D63D39" w:rsidRPr="00857823" w:rsidRDefault="00D63D39" w:rsidP="0030798B">
      <w:pPr>
        <w:pStyle w:val="ListParagraph"/>
        <w:numPr>
          <w:ilvl w:val="0"/>
          <w:numId w:val="8"/>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 xml:space="preserve">Ensures that awarding body or its moderator receive the correct samples of candidates’ work </w:t>
      </w:r>
    </w:p>
    <w:p w14:paraId="55CB9F0C" w14:textId="77777777" w:rsidR="00D63D39" w:rsidRPr="00857823" w:rsidRDefault="00D63D39" w:rsidP="00D63D39">
      <w:pPr>
        <w:pStyle w:val="Heading1"/>
        <w:spacing w:line="276" w:lineRule="auto"/>
        <w:rPr>
          <w:rFonts w:asciiTheme="minorHAnsi" w:hAnsiTheme="minorHAnsi" w:cstheme="minorHAnsi"/>
          <w:szCs w:val="24"/>
        </w:rPr>
      </w:pPr>
      <w:bookmarkStart w:id="18" w:name="_Toc527016900"/>
      <w:r w:rsidRPr="00857823">
        <w:rPr>
          <w:rFonts w:asciiTheme="minorHAnsi" w:hAnsiTheme="minorHAnsi" w:cstheme="minorHAnsi"/>
          <w:szCs w:val="24"/>
        </w:rPr>
        <w:t>External moderation – feedback</w:t>
      </w:r>
      <w:bookmarkEnd w:id="18"/>
    </w:p>
    <w:p w14:paraId="7FA1623A"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head/lead</w:t>
      </w:r>
    </w:p>
    <w:p w14:paraId="6D424739"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Checks the final moderated marks when issued to the centre when the results are published</w:t>
      </w:r>
    </w:p>
    <w:p w14:paraId="22B3552A"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Checks moderator reports and ensures that any remedial action, if necessary, is undertaken before the next exam series</w:t>
      </w:r>
    </w:p>
    <w:p w14:paraId="54D6DEAF"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p>
    <w:p w14:paraId="5229C2C7"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Accesses or signposts moderator reports to relevant staff</w:t>
      </w:r>
    </w:p>
    <w:p w14:paraId="27223904"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Takes remedial action, if necessary, where feedback may relate to centre administration</w:t>
      </w:r>
    </w:p>
    <w:p w14:paraId="66F2176E" w14:textId="77777777" w:rsidR="00D63D39" w:rsidRPr="00857823" w:rsidRDefault="00D63D39" w:rsidP="00D63D39">
      <w:pPr>
        <w:pStyle w:val="Headinglevel2"/>
        <w:spacing w:before="360" w:line="276" w:lineRule="auto"/>
        <w:rPr>
          <w:rFonts w:asciiTheme="minorHAnsi" w:hAnsiTheme="minorHAnsi" w:cstheme="minorHAnsi"/>
        </w:rPr>
      </w:pPr>
      <w:bookmarkStart w:id="19" w:name="_Toc527016901"/>
      <w:bookmarkStart w:id="20" w:name="_Toc448860573"/>
      <w:bookmarkStart w:id="21" w:name="_Toc448860669"/>
      <w:r w:rsidRPr="00857823">
        <w:rPr>
          <w:rFonts w:asciiTheme="minorHAnsi" w:hAnsiTheme="minorHAnsi" w:cstheme="minorHAnsi"/>
        </w:rPr>
        <w:t>Access arrangements</w:t>
      </w:r>
      <w:bookmarkEnd w:id="19"/>
    </w:p>
    <w:p w14:paraId="7079D403"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0CC77D5D" w14:textId="77777777" w:rsidR="00D63D39" w:rsidRPr="00857823" w:rsidRDefault="00D63D39" w:rsidP="0030798B">
      <w:pPr>
        <w:pStyle w:val="ListParagraph"/>
        <w:numPr>
          <w:ilvl w:val="0"/>
          <w:numId w:val="4"/>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Works with the SENCo to ensure any access arrangements for eligible candidates are applied to assessments </w:t>
      </w:r>
    </w:p>
    <w:p w14:paraId="5C211F71"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Special educational needs coordinator (SENCo</w:t>
      </w:r>
      <w:bookmarkEnd w:id="20"/>
      <w:bookmarkEnd w:id="21"/>
      <w:r w:rsidRPr="00857823">
        <w:rPr>
          <w:rFonts w:asciiTheme="minorHAnsi" w:hAnsiTheme="minorHAnsi" w:cstheme="minorHAnsi"/>
          <w:b/>
          <w:sz w:val="24"/>
          <w:szCs w:val="24"/>
        </w:rPr>
        <w:t>)</w:t>
      </w:r>
    </w:p>
    <w:p w14:paraId="7DC016E7" w14:textId="77777777" w:rsidR="00D63D39" w:rsidRPr="00857823" w:rsidRDefault="00D63D39" w:rsidP="0030798B">
      <w:pPr>
        <w:pStyle w:val="ListParagraph"/>
        <w:numPr>
          <w:ilvl w:val="0"/>
          <w:numId w:val="4"/>
        </w:numPr>
        <w:spacing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 xml:space="preserve">Follows the regulations and guidance in the JCQ publication </w:t>
      </w:r>
      <w:hyperlink r:id="rId11" w:history="1">
        <w:r w:rsidRPr="00857823">
          <w:rPr>
            <w:rStyle w:val="Hyperlink"/>
            <w:rFonts w:asciiTheme="minorHAnsi" w:eastAsia="Calibri" w:hAnsiTheme="minorHAnsi" w:cstheme="minorHAnsi"/>
            <w:sz w:val="24"/>
            <w:szCs w:val="24"/>
            <w:lang w:val="en-US"/>
          </w:rPr>
          <w:t>Access Arrangements and Reasonable Adjustments</w:t>
        </w:r>
      </w:hyperlink>
      <w:r w:rsidRPr="00857823">
        <w:rPr>
          <w:rStyle w:val="Hyperlink"/>
          <w:rFonts w:asciiTheme="minorHAnsi" w:eastAsia="Calibri" w:hAnsiTheme="minorHAnsi" w:cstheme="minorHAnsi"/>
          <w:sz w:val="24"/>
          <w:szCs w:val="24"/>
          <w:lang w:val="en-US"/>
        </w:rPr>
        <w:t xml:space="preserve"> </w:t>
      </w:r>
      <w:r w:rsidRPr="00857823">
        <w:rPr>
          <w:rFonts w:asciiTheme="minorHAnsi" w:eastAsia="Calibri" w:hAnsiTheme="minorHAnsi" w:cstheme="minorHAnsi"/>
          <w:sz w:val="24"/>
          <w:szCs w:val="24"/>
          <w:lang w:val="en-US" w:eastAsia="en-US"/>
        </w:rPr>
        <w:t xml:space="preserve">in relation to non-examination assessments </w:t>
      </w:r>
    </w:p>
    <w:p w14:paraId="4D3B887D" w14:textId="77777777" w:rsidR="00D63D39" w:rsidRPr="00857823" w:rsidRDefault="00D63D39" w:rsidP="0030798B">
      <w:pPr>
        <w:pStyle w:val="ListParagraph"/>
        <w:numPr>
          <w:ilvl w:val="0"/>
          <w:numId w:val="4"/>
        </w:numPr>
        <w:spacing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7FF004E3" w14:textId="77777777" w:rsidR="00D63D39" w:rsidRPr="00857823" w:rsidRDefault="00D63D39" w:rsidP="0030798B">
      <w:pPr>
        <w:pStyle w:val="ListParagraph"/>
        <w:numPr>
          <w:ilvl w:val="0"/>
          <w:numId w:val="3"/>
        </w:numPr>
        <w:spacing w:after="0"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Makes subject teachers aware of any access arrangements for eligible candidates which need to be applied to assessments</w:t>
      </w:r>
    </w:p>
    <w:p w14:paraId="35F884BB" w14:textId="77777777" w:rsidR="00D63D39" w:rsidRPr="00857823" w:rsidRDefault="00D63D39" w:rsidP="0030798B">
      <w:pPr>
        <w:pStyle w:val="ListParagraph"/>
        <w:numPr>
          <w:ilvl w:val="0"/>
          <w:numId w:val="3"/>
        </w:numPr>
        <w:spacing w:after="0"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Works with subject teachers to ensure requirements for access arrangement candidates requiring the support of a facilitator in assessments are met</w:t>
      </w:r>
    </w:p>
    <w:p w14:paraId="1A08D4F9" w14:textId="77777777" w:rsidR="00D63D39" w:rsidRPr="00857823" w:rsidRDefault="00D63D39" w:rsidP="0030798B">
      <w:pPr>
        <w:pStyle w:val="ListParagraph"/>
        <w:numPr>
          <w:ilvl w:val="0"/>
          <w:numId w:val="3"/>
        </w:numPr>
        <w:spacing w:after="0"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Ensures that staff acting as an access arrangement facilitator are fully trained in their role</w:t>
      </w:r>
    </w:p>
    <w:p w14:paraId="5FDF2288" w14:textId="77777777" w:rsidR="00D63D39" w:rsidRPr="00857823" w:rsidRDefault="00D63D39" w:rsidP="00D63D39">
      <w:pPr>
        <w:pStyle w:val="Headinglevel2"/>
        <w:spacing w:before="360" w:line="276" w:lineRule="auto"/>
        <w:rPr>
          <w:rFonts w:asciiTheme="minorHAnsi" w:hAnsiTheme="minorHAnsi" w:cstheme="minorHAnsi"/>
        </w:rPr>
      </w:pPr>
      <w:bookmarkStart w:id="22" w:name="_Toc527016902"/>
      <w:r w:rsidRPr="00857823">
        <w:rPr>
          <w:rFonts w:asciiTheme="minorHAnsi" w:hAnsiTheme="minorHAnsi" w:cstheme="minorHAnsi"/>
        </w:rPr>
        <w:t>Special consideration and loss of work</w:t>
      </w:r>
      <w:bookmarkEnd w:id="22"/>
    </w:p>
    <w:p w14:paraId="0E3C9F97"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46C311B6" w14:textId="77777777" w:rsidR="00D63D39" w:rsidRPr="00857823" w:rsidRDefault="00D63D39" w:rsidP="0030798B">
      <w:pPr>
        <w:pStyle w:val="ListParagraph"/>
        <w:numPr>
          <w:ilvl w:val="0"/>
          <w:numId w:val="5"/>
        </w:numPr>
        <w:spacing w:line="276" w:lineRule="auto"/>
        <w:rPr>
          <w:rFonts w:asciiTheme="minorHAnsi" w:hAnsiTheme="minorHAnsi" w:cstheme="minorHAnsi"/>
          <w:sz w:val="24"/>
          <w:szCs w:val="24"/>
        </w:rPr>
      </w:pPr>
      <w:r w:rsidRPr="00857823">
        <w:rPr>
          <w:rFonts w:asciiTheme="minorHAnsi" w:hAnsiTheme="minorHAnsi" w:cstheme="minorHAnsi"/>
          <w:sz w:val="24"/>
          <w:szCs w:val="24"/>
        </w:rPr>
        <w:t>Understands that a candidate may be eligible for special consideration in assessments in certain situations where a candidate is absent and/or produces a reduced quantity of work</w:t>
      </w:r>
    </w:p>
    <w:p w14:paraId="448B5340" w14:textId="77777777" w:rsidR="00D63D39" w:rsidRPr="00857823" w:rsidRDefault="00D63D39" w:rsidP="0030798B">
      <w:pPr>
        <w:pStyle w:val="ListParagraph"/>
        <w:numPr>
          <w:ilvl w:val="0"/>
          <w:numId w:val="5"/>
        </w:numPr>
        <w:spacing w:line="276" w:lineRule="auto"/>
        <w:rPr>
          <w:rFonts w:asciiTheme="minorHAnsi" w:hAnsiTheme="minorHAnsi" w:cstheme="minorHAnsi"/>
          <w:sz w:val="24"/>
          <w:szCs w:val="24"/>
        </w:rPr>
      </w:pPr>
      <w:r w:rsidRPr="00857823">
        <w:rPr>
          <w:rFonts w:asciiTheme="minorHAnsi" w:hAnsiTheme="minorHAnsi" w:cstheme="minorHAnsi"/>
          <w:sz w:val="24"/>
          <w:szCs w:val="24"/>
        </w:rPr>
        <w:t>Liaises with the exams officer when special consideration may need to be applied for a candidate taking assessments</w:t>
      </w:r>
    </w:p>
    <w:p w14:paraId="300599D0" w14:textId="77777777" w:rsidR="00D63D39" w:rsidRPr="00857823" w:rsidRDefault="00D63D39" w:rsidP="0030798B">
      <w:pPr>
        <w:pStyle w:val="ListParagraph"/>
        <w:numPr>
          <w:ilvl w:val="0"/>
          <w:numId w:val="5"/>
        </w:numPr>
        <w:spacing w:line="276" w:lineRule="auto"/>
        <w:rPr>
          <w:rFonts w:asciiTheme="minorHAnsi" w:hAnsiTheme="minorHAnsi" w:cstheme="minorHAnsi"/>
          <w:sz w:val="24"/>
          <w:szCs w:val="24"/>
        </w:rPr>
      </w:pPr>
      <w:r w:rsidRPr="00857823">
        <w:rPr>
          <w:rFonts w:asciiTheme="minorHAnsi" w:hAnsiTheme="minorHAnsi" w:cstheme="minorHAnsi"/>
          <w:sz w:val="24"/>
          <w:szCs w:val="24"/>
        </w:rPr>
        <w:t>Liaises with the exams officer to report loss of work to the awarding body</w:t>
      </w:r>
    </w:p>
    <w:p w14:paraId="61EA990D"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p>
    <w:p w14:paraId="7FFE756A" w14:textId="77777777" w:rsidR="00D63D39" w:rsidRPr="00857823" w:rsidRDefault="00D63D39" w:rsidP="0030798B">
      <w:pPr>
        <w:pStyle w:val="ListParagraph"/>
        <w:numPr>
          <w:ilvl w:val="0"/>
          <w:numId w:val="17"/>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Refers to/directs relevant staff to the JCQ publication </w:t>
      </w:r>
      <w:hyperlink r:id="rId12" w:history="1">
        <w:r w:rsidRPr="00857823">
          <w:rPr>
            <w:rStyle w:val="Hyperlink"/>
            <w:rFonts w:asciiTheme="minorHAnsi" w:hAnsiTheme="minorHAnsi" w:cstheme="minorHAnsi"/>
            <w:sz w:val="24"/>
            <w:szCs w:val="24"/>
          </w:rPr>
          <w:t xml:space="preserve">A guide to the special consideration process </w:t>
        </w:r>
      </w:hyperlink>
    </w:p>
    <w:p w14:paraId="5FEB60B6" w14:textId="77777777" w:rsidR="00D63D39" w:rsidRPr="00857823" w:rsidRDefault="00D63D39" w:rsidP="0030798B">
      <w:pPr>
        <w:pStyle w:val="ListParagraph"/>
        <w:numPr>
          <w:ilvl w:val="1"/>
          <w:numId w:val="25"/>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Where a candidate is eligible, submits an application for special consideration via the awarding body’s secure extranet site to the prescribed </w:t>
      </w:r>
      <w:proofErr w:type="gramStart"/>
      <w:r w:rsidRPr="00857823">
        <w:rPr>
          <w:rFonts w:asciiTheme="minorHAnsi" w:hAnsiTheme="minorHAnsi" w:cstheme="minorHAnsi"/>
          <w:sz w:val="24"/>
          <w:szCs w:val="24"/>
        </w:rPr>
        <w:t>timescale</w:t>
      </w:r>
      <w:proofErr w:type="gramEnd"/>
    </w:p>
    <w:p w14:paraId="63EA1409" w14:textId="77777777" w:rsidR="00D63D39" w:rsidRPr="00857823" w:rsidRDefault="00D63D39" w:rsidP="0030798B">
      <w:pPr>
        <w:pStyle w:val="ListParagraph"/>
        <w:numPr>
          <w:ilvl w:val="1"/>
          <w:numId w:val="25"/>
        </w:numPr>
        <w:spacing w:line="276" w:lineRule="auto"/>
        <w:rPr>
          <w:rFonts w:asciiTheme="minorHAnsi" w:hAnsiTheme="minorHAnsi" w:cstheme="minorHAnsi"/>
          <w:sz w:val="24"/>
          <w:szCs w:val="24"/>
        </w:rPr>
      </w:pPr>
      <w:r w:rsidRPr="00857823">
        <w:rPr>
          <w:rFonts w:asciiTheme="minorHAnsi" w:hAnsiTheme="minorHAnsi" w:cstheme="minorHAnsi"/>
          <w:sz w:val="24"/>
          <w:szCs w:val="24"/>
        </w:rPr>
        <w:t>Where application for special consideration via the awarding body’s secure extranet site is not applicable, submits the required form to the awarding body to the prescribed timescale</w:t>
      </w:r>
    </w:p>
    <w:p w14:paraId="260F8905" w14:textId="77777777" w:rsidR="00D63D39" w:rsidRPr="00857823" w:rsidRDefault="00D63D39" w:rsidP="0030798B">
      <w:pPr>
        <w:pStyle w:val="ListParagraph"/>
        <w:numPr>
          <w:ilvl w:val="1"/>
          <w:numId w:val="25"/>
        </w:numPr>
        <w:spacing w:line="276" w:lineRule="auto"/>
        <w:rPr>
          <w:rFonts w:asciiTheme="minorHAnsi" w:hAnsiTheme="minorHAnsi" w:cstheme="minorHAnsi"/>
          <w:sz w:val="24"/>
          <w:szCs w:val="24"/>
        </w:rPr>
      </w:pPr>
      <w:r w:rsidRPr="00857823">
        <w:rPr>
          <w:rFonts w:asciiTheme="minorHAnsi" w:hAnsiTheme="minorHAnsi" w:cstheme="minorHAnsi"/>
          <w:sz w:val="24"/>
          <w:szCs w:val="24"/>
        </w:rPr>
        <w:t>Keeps required evidence on file to support the application</w:t>
      </w:r>
    </w:p>
    <w:p w14:paraId="3D083FEF" w14:textId="77777777" w:rsidR="00D63D39" w:rsidRPr="00857823" w:rsidRDefault="00D63D39" w:rsidP="0030798B">
      <w:pPr>
        <w:pStyle w:val="ListParagraph"/>
        <w:numPr>
          <w:ilvl w:val="0"/>
          <w:numId w:val="17"/>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Refers to/directs relevant staff to </w:t>
      </w:r>
      <w:hyperlink r:id="rId13" w:history="1">
        <w:r w:rsidR="00E16A15" w:rsidRPr="00E16A15">
          <w:rPr>
            <w:rStyle w:val="Hyperlink"/>
            <w:rFonts w:asciiTheme="minorHAnsi" w:hAnsiTheme="minorHAnsi" w:cstheme="minorHAnsi"/>
            <w:sz w:val="24"/>
            <w:szCs w:val="24"/>
          </w:rPr>
          <w:t>Form 15 - notification of lost centre assessed work - JCQ Joint Council for Qualifications</w:t>
        </w:r>
      </w:hyperlink>
      <w:r w:rsidR="00E16A15">
        <w:rPr>
          <w:rFonts w:asciiTheme="minorHAnsi" w:hAnsiTheme="minorHAnsi" w:cstheme="minorHAnsi"/>
          <w:sz w:val="24"/>
          <w:szCs w:val="24"/>
        </w:rPr>
        <w:t xml:space="preserve"> </w:t>
      </w:r>
      <w:r w:rsidRPr="00857823">
        <w:rPr>
          <w:rFonts w:asciiTheme="minorHAnsi" w:hAnsiTheme="minorHAnsi" w:cstheme="minorHAnsi"/>
          <w:sz w:val="24"/>
          <w:szCs w:val="24"/>
        </w:rPr>
        <w:t xml:space="preserve">and where applicable submits to the relevant awarding body </w:t>
      </w:r>
    </w:p>
    <w:p w14:paraId="008999BB" w14:textId="77777777" w:rsidR="00D63D39" w:rsidRPr="00857823" w:rsidRDefault="00D63D39" w:rsidP="00D63D39">
      <w:pPr>
        <w:pStyle w:val="Headinglevel2"/>
        <w:spacing w:before="360" w:line="276" w:lineRule="auto"/>
        <w:rPr>
          <w:rFonts w:asciiTheme="minorHAnsi" w:hAnsiTheme="minorHAnsi" w:cstheme="minorHAnsi"/>
        </w:rPr>
      </w:pPr>
      <w:bookmarkStart w:id="23" w:name="_Toc527016903"/>
      <w:r w:rsidRPr="00857823">
        <w:rPr>
          <w:rFonts w:asciiTheme="minorHAnsi" w:hAnsiTheme="minorHAnsi" w:cstheme="minorHAnsi"/>
        </w:rPr>
        <w:t>Malpractice</w:t>
      </w:r>
      <w:bookmarkEnd w:id="23"/>
    </w:p>
    <w:p w14:paraId="39DB4F9C"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2D89E1C0" w14:textId="77777777" w:rsidR="00D63D39" w:rsidRPr="00857823" w:rsidRDefault="00D63D39" w:rsidP="0030798B">
      <w:pPr>
        <w:pStyle w:val="ListParagraph"/>
        <w:numPr>
          <w:ilvl w:val="0"/>
          <w:numId w:val="18"/>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Understands the responsibility to immediately report to the relevant awarding body any alleged, suspected or actual incidents of malpractice involving candidates, teachers, invigilators or other administrative </w:t>
      </w:r>
      <w:proofErr w:type="gramStart"/>
      <w:r w:rsidRPr="00857823">
        <w:rPr>
          <w:rFonts w:asciiTheme="minorHAnsi" w:hAnsiTheme="minorHAnsi" w:cstheme="minorHAnsi"/>
          <w:sz w:val="24"/>
          <w:szCs w:val="24"/>
        </w:rPr>
        <w:t>staff</w:t>
      </w:r>
      <w:proofErr w:type="gramEnd"/>
      <w:r w:rsidRPr="00857823">
        <w:rPr>
          <w:rFonts w:asciiTheme="minorHAnsi" w:hAnsiTheme="minorHAnsi" w:cstheme="minorHAnsi"/>
          <w:sz w:val="24"/>
          <w:szCs w:val="24"/>
        </w:rPr>
        <w:t xml:space="preserve"> </w:t>
      </w:r>
    </w:p>
    <w:p w14:paraId="1DA64C08" w14:textId="77777777" w:rsidR="00D63D39" w:rsidRPr="00857823" w:rsidRDefault="00D63D39" w:rsidP="0030798B">
      <w:pPr>
        <w:pStyle w:val="ListParagraph"/>
        <w:numPr>
          <w:ilvl w:val="0"/>
          <w:numId w:val="18"/>
        </w:numPr>
        <w:spacing w:line="276" w:lineRule="auto"/>
        <w:rPr>
          <w:rStyle w:val="Hyperlink"/>
          <w:rFonts w:asciiTheme="minorHAnsi" w:hAnsiTheme="minorHAnsi" w:cstheme="minorHAnsi"/>
          <w:sz w:val="24"/>
          <w:szCs w:val="24"/>
        </w:rPr>
      </w:pPr>
      <w:r w:rsidRPr="00857823">
        <w:rPr>
          <w:rFonts w:asciiTheme="minorHAnsi" w:hAnsiTheme="minorHAnsi" w:cstheme="minorHAnsi"/>
          <w:sz w:val="24"/>
          <w:szCs w:val="24"/>
        </w:rPr>
        <w:t xml:space="preserve">Is familiar with the JCQ publication </w:t>
      </w:r>
      <w:hyperlink r:id="rId14" w:history="1">
        <w:r w:rsidRPr="00857823">
          <w:rPr>
            <w:rStyle w:val="Hyperlink"/>
            <w:rFonts w:asciiTheme="minorHAnsi" w:hAnsiTheme="minorHAnsi" w:cstheme="minorHAnsi"/>
            <w:sz w:val="24"/>
            <w:szCs w:val="24"/>
          </w:rPr>
          <w:t>Suspected Malpractice in Examinations and Assessments: Policies and Procedures</w:t>
        </w:r>
      </w:hyperlink>
    </w:p>
    <w:p w14:paraId="0FBF9B1D" w14:textId="77777777" w:rsidR="00D63D39" w:rsidRPr="00857823" w:rsidRDefault="00D63D39" w:rsidP="0030798B">
      <w:pPr>
        <w:pStyle w:val="ListParagraph"/>
        <w:numPr>
          <w:ilvl w:val="0"/>
          <w:numId w:val="18"/>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44AE5099"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6E56C5BC"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Is aware of the JCQ </w:t>
      </w:r>
      <w:hyperlink r:id="rId15" w:history="1">
        <w:r w:rsidRPr="00857823">
          <w:rPr>
            <w:rStyle w:val="Hyperlink"/>
            <w:rFonts w:asciiTheme="minorHAnsi" w:hAnsiTheme="minorHAnsi" w:cstheme="minorHAnsi"/>
            <w:sz w:val="24"/>
            <w:szCs w:val="24"/>
          </w:rPr>
          <w:t>Notice to Centres - Sharing NEA material and candidates' work</w:t>
        </w:r>
      </w:hyperlink>
      <w:r w:rsidRPr="00857823">
        <w:rPr>
          <w:rStyle w:val="Hyperlink"/>
          <w:rFonts w:asciiTheme="minorHAnsi" w:hAnsiTheme="minorHAnsi" w:cstheme="minorHAnsi"/>
          <w:sz w:val="24"/>
          <w:szCs w:val="24"/>
        </w:rPr>
        <w:t xml:space="preserve"> to mitigate against candidate and centre malpractice</w:t>
      </w:r>
    </w:p>
    <w:p w14:paraId="11ECBA6E" w14:textId="77777777" w:rsidR="00D63D39" w:rsidRPr="00857823" w:rsidRDefault="00D63D39" w:rsidP="0030798B">
      <w:pPr>
        <w:pStyle w:val="ListParagraph"/>
        <w:numPr>
          <w:ilvl w:val="0"/>
          <w:numId w:val="19"/>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candidates understand the JCQ document </w:t>
      </w:r>
      <w:hyperlink r:id="rId16" w:history="1">
        <w:r w:rsidRPr="00857823">
          <w:rPr>
            <w:rStyle w:val="Hyperlink"/>
            <w:rFonts w:asciiTheme="minorHAnsi" w:hAnsiTheme="minorHAnsi" w:cstheme="minorHAnsi"/>
            <w:sz w:val="24"/>
            <w:szCs w:val="24"/>
          </w:rPr>
          <w:t>Information for candidates - non-examination assessments</w:t>
        </w:r>
      </w:hyperlink>
    </w:p>
    <w:p w14:paraId="41B8CEA0" w14:textId="77777777" w:rsidR="00D63D39" w:rsidRPr="00857823" w:rsidRDefault="00D63D39" w:rsidP="0030798B">
      <w:pPr>
        <w:pStyle w:val="ListParagraph"/>
        <w:numPr>
          <w:ilvl w:val="0"/>
          <w:numId w:val="19"/>
        </w:numPr>
        <w:spacing w:line="276" w:lineRule="auto"/>
        <w:rPr>
          <w:rStyle w:val="Hyperlink"/>
          <w:rFonts w:asciiTheme="minorHAnsi" w:hAnsiTheme="minorHAnsi" w:cstheme="minorHAnsi"/>
          <w:sz w:val="24"/>
          <w:szCs w:val="24"/>
        </w:rPr>
      </w:pPr>
      <w:r w:rsidRPr="00857823">
        <w:rPr>
          <w:rFonts w:asciiTheme="minorHAnsi" w:hAnsiTheme="minorHAnsi" w:cstheme="minorHAnsi"/>
          <w:sz w:val="24"/>
          <w:szCs w:val="24"/>
        </w:rPr>
        <w:t xml:space="preserve">Ensures candidates understand the JCQ document </w:t>
      </w:r>
      <w:hyperlink r:id="rId17" w:history="1">
        <w:r w:rsidRPr="00857823">
          <w:rPr>
            <w:rStyle w:val="Hyperlink"/>
            <w:rFonts w:asciiTheme="minorHAnsi" w:eastAsia="Calibri" w:hAnsiTheme="minorHAnsi" w:cstheme="minorHAnsi"/>
            <w:sz w:val="24"/>
            <w:szCs w:val="24"/>
            <w:lang w:val="en-US"/>
          </w:rPr>
          <w:t xml:space="preserve">Information for candidates - </w:t>
        </w:r>
        <w:proofErr w:type="gramStart"/>
        <w:r w:rsidRPr="00857823">
          <w:rPr>
            <w:rStyle w:val="Hyperlink"/>
            <w:rFonts w:asciiTheme="minorHAnsi" w:eastAsia="Calibri" w:hAnsiTheme="minorHAnsi" w:cstheme="minorHAnsi"/>
            <w:sz w:val="24"/>
            <w:szCs w:val="24"/>
            <w:lang w:val="en-US"/>
          </w:rPr>
          <w:t>Social Media</w:t>
        </w:r>
        <w:proofErr w:type="gramEnd"/>
      </w:hyperlink>
    </w:p>
    <w:p w14:paraId="69DBA099" w14:textId="77777777" w:rsidR="00D63D39" w:rsidRPr="00857823" w:rsidRDefault="00D63D39" w:rsidP="0030798B">
      <w:pPr>
        <w:pStyle w:val="ListParagraph"/>
        <w:numPr>
          <w:ilvl w:val="0"/>
          <w:numId w:val="19"/>
        </w:numPr>
        <w:spacing w:line="276" w:lineRule="auto"/>
        <w:rPr>
          <w:rStyle w:val="Hyperlink"/>
          <w:rFonts w:asciiTheme="minorHAnsi" w:hAnsiTheme="minorHAnsi" w:cstheme="minorHAnsi"/>
          <w:sz w:val="24"/>
          <w:szCs w:val="24"/>
        </w:rPr>
      </w:pPr>
      <w:r w:rsidRPr="00857823">
        <w:rPr>
          <w:rFonts w:asciiTheme="minorHAnsi" w:hAnsiTheme="minorHAnsi" w:cstheme="minorHAnsi"/>
          <w:sz w:val="24"/>
          <w:szCs w:val="24"/>
        </w:rPr>
        <w:t xml:space="preserve">Escalates and reports any alleged, suspected or actual incidents of malpractice involving candidates to the head of </w:t>
      </w:r>
      <w:proofErr w:type="gramStart"/>
      <w:r w:rsidRPr="00857823">
        <w:rPr>
          <w:rFonts w:asciiTheme="minorHAnsi" w:hAnsiTheme="minorHAnsi" w:cstheme="minorHAnsi"/>
          <w:sz w:val="24"/>
          <w:szCs w:val="24"/>
        </w:rPr>
        <w:t>centre</w:t>
      </w:r>
      <w:proofErr w:type="gramEnd"/>
    </w:p>
    <w:p w14:paraId="29ACEA92" w14:textId="77777777" w:rsidR="00D63D39" w:rsidRPr="00857823" w:rsidRDefault="00D63D39" w:rsidP="00D63D39">
      <w:pPr>
        <w:spacing w:before="120" w:line="276" w:lineRule="auto"/>
        <w:rPr>
          <w:rStyle w:val="Hyperlink"/>
          <w:rFonts w:asciiTheme="minorHAnsi" w:hAnsiTheme="minorHAnsi" w:cstheme="minorHAnsi"/>
          <w:b/>
          <w:sz w:val="24"/>
          <w:szCs w:val="24"/>
        </w:rPr>
      </w:pPr>
      <w:r w:rsidRPr="00857823">
        <w:rPr>
          <w:rFonts w:asciiTheme="minorHAnsi" w:hAnsiTheme="minorHAnsi" w:cstheme="minorHAnsi"/>
          <w:b/>
          <w:sz w:val="24"/>
          <w:szCs w:val="24"/>
        </w:rPr>
        <w:t>Exams officer</w:t>
      </w:r>
    </w:p>
    <w:p w14:paraId="69AFA679"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Signposts the JCQ publication </w:t>
      </w:r>
      <w:hyperlink r:id="rId18" w:history="1">
        <w:r w:rsidRPr="00857823">
          <w:rPr>
            <w:rStyle w:val="Hyperlink"/>
            <w:rFonts w:asciiTheme="minorHAnsi" w:hAnsiTheme="minorHAnsi" w:cstheme="minorHAnsi"/>
            <w:sz w:val="24"/>
            <w:szCs w:val="24"/>
          </w:rPr>
          <w:t>Suspected Malpractice in Examinations and Assessments: Policies and Procedures</w:t>
        </w:r>
      </w:hyperlink>
      <w:r w:rsidRPr="00857823">
        <w:rPr>
          <w:rFonts w:asciiTheme="minorHAnsi" w:hAnsiTheme="minorHAnsi" w:cstheme="minorHAnsi"/>
          <w:sz w:val="24"/>
          <w:szCs w:val="24"/>
        </w:rPr>
        <w:t xml:space="preserve"> to the head of centre</w:t>
      </w:r>
    </w:p>
    <w:p w14:paraId="12925C15"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Signposts the JCQ </w:t>
      </w:r>
      <w:hyperlink r:id="rId19" w:history="1">
        <w:r w:rsidRPr="00857823">
          <w:rPr>
            <w:rStyle w:val="Hyperlink"/>
            <w:rFonts w:asciiTheme="minorHAnsi" w:hAnsiTheme="minorHAnsi" w:cstheme="minorHAnsi"/>
            <w:sz w:val="24"/>
            <w:szCs w:val="24"/>
          </w:rPr>
          <w:t>Notice to Centres - Sharing NEA material and candidates' work</w:t>
        </w:r>
      </w:hyperlink>
      <w:r w:rsidRPr="00857823">
        <w:rPr>
          <w:rFonts w:asciiTheme="minorHAnsi" w:hAnsiTheme="minorHAnsi" w:cstheme="minorHAnsi"/>
          <w:sz w:val="24"/>
          <w:szCs w:val="24"/>
        </w:rPr>
        <w:t xml:space="preserve"> to subject heads</w:t>
      </w:r>
    </w:p>
    <w:p w14:paraId="13E3493B"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Signposts candidates to the relevant JCQ information for </w:t>
      </w:r>
      <w:r w:rsidR="00E16A15" w:rsidRPr="00857823">
        <w:rPr>
          <w:rFonts w:asciiTheme="minorHAnsi" w:hAnsiTheme="minorHAnsi" w:cstheme="minorHAnsi"/>
          <w:sz w:val="24"/>
          <w:szCs w:val="24"/>
        </w:rPr>
        <w:t>candidates’</w:t>
      </w:r>
      <w:r w:rsidRPr="00857823">
        <w:rPr>
          <w:rFonts w:asciiTheme="minorHAnsi" w:hAnsiTheme="minorHAnsi" w:cstheme="minorHAnsi"/>
          <w:sz w:val="24"/>
          <w:szCs w:val="24"/>
        </w:rPr>
        <w:t xml:space="preserve"> documents</w:t>
      </w:r>
    </w:p>
    <w:p w14:paraId="117D075F"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Where required, supports the head of centre in investigating and reporting incidents of alleged, suspected or actual </w:t>
      </w:r>
      <w:proofErr w:type="gramStart"/>
      <w:r w:rsidRPr="00857823">
        <w:rPr>
          <w:rFonts w:asciiTheme="minorHAnsi" w:hAnsiTheme="minorHAnsi" w:cstheme="minorHAnsi"/>
          <w:sz w:val="24"/>
          <w:szCs w:val="24"/>
        </w:rPr>
        <w:t>malpractice</w:t>
      </w:r>
      <w:proofErr w:type="gramEnd"/>
    </w:p>
    <w:p w14:paraId="04907E10" w14:textId="77777777" w:rsidR="00D63D39" w:rsidRPr="00857823" w:rsidRDefault="00D63D39" w:rsidP="00D63D39">
      <w:pPr>
        <w:pStyle w:val="Headinglevel2"/>
        <w:spacing w:before="360" w:line="276" w:lineRule="auto"/>
        <w:rPr>
          <w:rFonts w:asciiTheme="minorHAnsi" w:hAnsiTheme="minorHAnsi" w:cstheme="minorHAnsi"/>
        </w:rPr>
      </w:pPr>
      <w:bookmarkStart w:id="24" w:name="_Toc527016904"/>
      <w:r w:rsidRPr="00857823">
        <w:rPr>
          <w:rFonts w:asciiTheme="minorHAnsi" w:hAnsiTheme="minorHAnsi" w:cstheme="minorHAnsi"/>
        </w:rPr>
        <w:t>Post-results services</w:t>
      </w:r>
      <w:bookmarkEnd w:id="24"/>
    </w:p>
    <w:p w14:paraId="3640E848"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731BDC08" w14:textId="77777777" w:rsidR="00D63D39" w:rsidRPr="00857823" w:rsidRDefault="00D63D39" w:rsidP="0030798B">
      <w:pPr>
        <w:pStyle w:val="ListParagraph"/>
        <w:numPr>
          <w:ilvl w:val="0"/>
          <w:numId w:val="2"/>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 xml:space="preserve">Is familiar with the JCQ publication </w:t>
      </w:r>
      <w:hyperlink r:id="rId20" w:history="1">
        <w:proofErr w:type="gramStart"/>
        <w:r w:rsidRPr="00857823">
          <w:rPr>
            <w:rStyle w:val="Hyperlink"/>
            <w:rFonts w:asciiTheme="minorHAnsi" w:hAnsiTheme="minorHAnsi" w:cstheme="minorHAnsi"/>
            <w:sz w:val="24"/>
            <w:szCs w:val="24"/>
          </w:rPr>
          <w:t>Post-Results Services</w:t>
        </w:r>
        <w:proofErr w:type="gramEnd"/>
      </w:hyperlink>
    </w:p>
    <w:p w14:paraId="0ED522DC" w14:textId="77777777" w:rsidR="00D63D39" w:rsidRPr="00857823" w:rsidRDefault="00D63D39" w:rsidP="0030798B">
      <w:pPr>
        <w:pStyle w:val="ListParagraph"/>
        <w:numPr>
          <w:ilvl w:val="0"/>
          <w:numId w:val="2"/>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 xml:space="preserve">Ensures the centre’s </w:t>
      </w:r>
      <w:r w:rsidRPr="00857823">
        <w:rPr>
          <w:rFonts w:asciiTheme="minorHAnsi" w:hAnsiTheme="minorHAnsi" w:cstheme="minorHAnsi"/>
          <w:i/>
          <w:sz w:val="24"/>
          <w:szCs w:val="24"/>
        </w:rPr>
        <w:t>internal appeals procedures</w:t>
      </w:r>
      <w:r w:rsidRPr="00857823">
        <w:rPr>
          <w:rFonts w:asciiTheme="minorHAnsi" w:hAnsiTheme="minorHAnsi" w:cstheme="minorHAnsi"/>
          <w:sz w:val="24"/>
          <w:szCs w:val="24"/>
        </w:rPr>
        <w:t xml:space="preserve"> clearly detail the procedure to be followed by candidates appealing against a centre decision not to support a review of results or an appeal</w:t>
      </w:r>
    </w:p>
    <w:p w14:paraId="21A7007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head/lead</w:t>
      </w:r>
    </w:p>
    <w:p w14:paraId="1EC93444" w14:textId="77777777" w:rsidR="00D63D39" w:rsidRPr="00857823" w:rsidRDefault="00D63D39" w:rsidP="0030798B">
      <w:pPr>
        <w:pStyle w:val="ListParagraph"/>
        <w:numPr>
          <w:ilvl w:val="0"/>
          <w:numId w:val="9"/>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relevant support to subject teachers making decisions about reviews of results</w:t>
      </w:r>
    </w:p>
    <w:p w14:paraId="27E6CB2E"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5C0D5935" w14:textId="77777777" w:rsidR="00D63D39" w:rsidRPr="00857823" w:rsidRDefault="00D63D39" w:rsidP="0030798B">
      <w:pPr>
        <w:pStyle w:val="ListParagraph"/>
        <w:numPr>
          <w:ilvl w:val="0"/>
          <w:numId w:val="20"/>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advice and guidance to candidates on their results and the post-results services available</w:t>
      </w:r>
    </w:p>
    <w:p w14:paraId="07243A9F" w14:textId="77777777" w:rsidR="00D63D39" w:rsidRPr="00857823" w:rsidRDefault="00D63D39" w:rsidP="0030798B">
      <w:pPr>
        <w:pStyle w:val="ListParagraph"/>
        <w:numPr>
          <w:ilvl w:val="0"/>
          <w:numId w:val="20"/>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the exams officer with the original sample or relevant sample of candidates’ work that may be required for a review of moderation to the internal deadline</w:t>
      </w:r>
    </w:p>
    <w:p w14:paraId="13E99C9D" w14:textId="77777777" w:rsidR="00D63D39" w:rsidRPr="00857823" w:rsidRDefault="00D63D39" w:rsidP="0030798B">
      <w:pPr>
        <w:pStyle w:val="ListParagraph"/>
        <w:numPr>
          <w:ilvl w:val="0"/>
          <w:numId w:val="20"/>
        </w:numPr>
        <w:spacing w:line="276" w:lineRule="auto"/>
        <w:rPr>
          <w:rFonts w:asciiTheme="minorHAnsi" w:hAnsiTheme="minorHAnsi" w:cstheme="minorHAnsi"/>
          <w:sz w:val="24"/>
          <w:szCs w:val="24"/>
        </w:rPr>
      </w:pPr>
      <w:r w:rsidRPr="00857823">
        <w:rPr>
          <w:rFonts w:asciiTheme="minorHAnsi" w:hAnsiTheme="minorHAnsi" w:cstheme="minorHAnsi"/>
          <w:sz w:val="24"/>
          <w:szCs w:val="24"/>
        </w:rPr>
        <w:t>Supports the exams officer in collecting candidate consent where required</w:t>
      </w:r>
    </w:p>
    <w:p w14:paraId="0429E50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p>
    <w:p w14:paraId="564383D9" w14:textId="77777777" w:rsidR="00D63D39" w:rsidRPr="00857823" w:rsidRDefault="00D63D39" w:rsidP="0030798B">
      <w:pPr>
        <w:pStyle w:val="ListParagraph"/>
        <w:numPr>
          <w:ilvl w:val="0"/>
          <w:numId w:val="21"/>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Is aware of the individual post-results services available for externally assessed and internally assessed components of non-examination assessments as detailed in the JCQ publication </w:t>
      </w:r>
      <w:hyperlink r:id="rId21" w:history="1">
        <w:r w:rsidRPr="00857823">
          <w:rPr>
            <w:rStyle w:val="Hyperlink"/>
            <w:rFonts w:asciiTheme="minorHAnsi" w:hAnsiTheme="minorHAnsi" w:cstheme="minorHAnsi"/>
            <w:sz w:val="24"/>
            <w:szCs w:val="24"/>
          </w:rPr>
          <w:t>Post-Results Services</w:t>
        </w:r>
      </w:hyperlink>
      <w:r w:rsidRPr="00857823">
        <w:rPr>
          <w:rStyle w:val="Hyperlink"/>
          <w:rFonts w:asciiTheme="minorHAnsi" w:hAnsiTheme="minorHAnsi" w:cstheme="minorHAnsi"/>
          <w:sz w:val="24"/>
          <w:szCs w:val="24"/>
        </w:rPr>
        <w:t xml:space="preserve"> (Information and guidance to centres...)</w:t>
      </w:r>
    </w:p>
    <w:p w14:paraId="7725FAEA" w14:textId="77777777" w:rsidR="00D63D39" w:rsidRPr="00857823" w:rsidRDefault="00D63D39" w:rsidP="0030798B">
      <w:pPr>
        <w:pStyle w:val="ListParagraph"/>
        <w:numPr>
          <w:ilvl w:val="0"/>
          <w:numId w:val="21"/>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Provides/signposts relevant centre staff and candidates to post-results services information</w:t>
      </w:r>
    </w:p>
    <w:p w14:paraId="0717D01B" w14:textId="77777777" w:rsidR="00D63D39" w:rsidRPr="00857823" w:rsidRDefault="00D63D39" w:rsidP="0030798B">
      <w:pPr>
        <w:pStyle w:val="ListParagraph"/>
        <w:numPr>
          <w:ilvl w:val="0"/>
          <w:numId w:val="21"/>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any requests for post-results services that are available to non-examination assessments are submitted online via the awarding body secure extranet site to deadline</w:t>
      </w:r>
    </w:p>
    <w:p w14:paraId="37976145" w14:textId="77777777" w:rsidR="00D63D39" w:rsidRPr="00857823" w:rsidRDefault="00D63D39" w:rsidP="0030798B">
      <w:pPr>
        <w:pStyle w:val="ListParagraph"/>
        <w:numPr>
          <w:ilvl w:val="0"/>
          <w:numId w:val="21"/>
        </w:numPr>
        <w:spacing w:line="276" w:lineRule="auto"/>
        <w:rPr>
          <w:rFonts w:asciiTheme="minorHAnsi" w:hAnsiTheme="minorHAnsi" w:cstheme="minorHAnsi"/>
          <w:sz w:val="24"/>
          <w:szCs w:val="24"/>
        </w:rPr>
      </w:pPr>
      <w:r w:rsidRPr="00857823">
        <w:rPr>
          <w:rFonts w:asciiTheme="minorHAnsi" w:hAnsiTheme="minorHAnsi" w:cstheme="minorHAnsi"/>
          <w:sz w:val="24"/>
          <w:szCs w:val="24"/>
        </w:rPr>
        <w:t>Collects candidate consent where required</w:t>
      </w:r>
    </w:p>
    <w:p w14:paraId="457B5627" w14:textId="77777777" w:rsidR="00D63D39" w:rsidRPr="00857823" w:rsidRDefault="00D63D39" w:rsidP="0030798B">
      <w:pPr>
        <w:pStyle w:val="ListParagraph"/>
        <w:numPr>
          <w:ilvl w:val="0"/>
          <w:numId w:val="10"/>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outcome</w:t>
      </w:r>
    </w:p>
    <w:p w14:paraId="27A4F7F4" w14:textId="77777777" w:rsidR="00D63D39" w:rsidRPr="00857823" w:rsidRDefault="00D63D39" w:rsidP="00D63D39">
      <w:pPr>
        <w:pStyle w:val="Headinglevel2"/>
        <w:spacing w:before="360" w:line="276" w:lineRule="auto"/>
        <w:rPr>
          <w:rFonts w:asciiTheme="minorHAnsi" w:hAnsiTheme="minorHAnsi" w:cstheme="minorHAnsi"/>
        </w:rPr>
      </w:pPr>
      <w:bookmarkStart w:id="25" w:name="_Toc527016906"/>
      <w:r w:rsidRPr="00857823">
        <w:rPr>
          <w:rFonts w:asciiTheme="minorHAnsi" w:hAnsiTheme="minorHAnsi" w:cstheme="minorHAnsi"/>
        </w:rPr>
        <w:t>Spoken Language Endorsement for GCSE English Language specifications designed for use in England</w:t>
      </w:r>
      <w:bookmarkEnd w:id="25"/>
    </w:p>
    <w:p w14:paraId="7EC900B0"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002C50DC" w14:textId="77777777" w:rsidR="00D63D39" w:rsidRPr="00857823" w:rsidRDefault="00D63D39" w:rsidP="0030798B">
      <w:pPr>
        <w:pStyle w:val="ListParagraph"/>
        <w:numPr>
          <w:ilvl w:val="0"/>
          <w:numId w:val="11"/>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14:paraId="3F26B135"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Quality assurance (QA) lead/Lead internal verifier</w:t>
      </w:r>
    </w:p>
    <w:p w14:paraId="4A691B51" w14:textId="77777777" w:rsidR="00D63D39" w:rsidRPr="00857823" w:rsidRDefault="00D63D39" w:rsidP="0030798B">
      <w:pPr>
        <w:pStyle w:val="ListParagraph"/>
        <w:numPr>
          <w:ilvl w:val="0"/>
          <w:numId w:val="11"/>
        </w:numPr>
        <w:spacing w:before="120" w:after="0" w:line="276" w:lineRule="auto"/>
        <w:rPr>
          <w:rFonts w:asciiTheme="minorHAnsi" w:hAnsiTheme="minorHAnsi" w:cstheme="minorHAnsi"/>
          <w:b/>
          <w:sz w:val="24"/>
          <w:szCs w:val="24"/>
        </w:rPr>
      </w:pPr>
      <w:r w:rsidRPr="00857823">
        <w:rPr>
          <w:rFonts w:asciiTheme="minorHAnsi" w:hAnsiTheme="minorHAnsi" w:cstheme="minorHAnsi"/>
          <w:sz w:val="24"/>
          <w:szCs w:val="24"/>
        </w:rPr>
        <w:t>Ensures the appropriate arrangements are in place for internal standardisation of assessments</w:t>
      </w:r>
    </w:p>
    <w:p w14:paraId="3D49CB37"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head/lead</w:t>
      </w:r>
    </w:p>
    <w:p w14:paraId="5305E02F" w14:textId="77777777" w:rsidR="00D63D39" w:rsidRPr="00857823" w:rsidRDefault="00D63D39" w:rsidP="0030798B">
      <w:pPr>
        <w:pStyle w:val="ListParagraph"/>
        <w:numPr>
          <w:ilvl w:val="0"/>
          <w:numId w:val="2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Confirms understanding of the </w:t>
      </w:r>
      <w:r w:rsidRPr="00857823">
        <w:rPr>
          <w:rFonts w:asciiTheme="minorHAnsi" w:hAnsiTheme="minorHAnsi" w:cstheme="minorHAnsi"/>
          <w:i/>
          <w:sz w:val="24"/>
          <w:szCs w:val="24"/>
        </w:rPr>
        <w:t xml:space="preserve">Spoken Language Endorsement for GCSE English Language specifications designed for use in England </w:t>
      </w:r>
      <w:r w:rsidRPr="00857823">
        <w:rPr>
          <w:rFonts w:asciiTheme="minorHAnsi" w:hAnsiTheme="minorHAnsi" w:cstheme="minorHAnsi"/>
          <w:sz w:val="24"/>
          <w:szCs w:val="24"/>
        </w:rPr>
        <w:t>and ensures any relevant JCQ/awarding body instructions are followed</w:t>
      </w:r>
    </w:p>
    <w:p w14:paraId="237657CC"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Ensures the required task setting and task taking instructions are followed by subject teachers</w:t>
      </w:r>
    </w:p>
    <w:p w14:paraId="0E12F618"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subject teachers assess candidates, either live or from recordings, using the common assessment criteria  </w:t>
      </w:r>
    </w:p>
    <w:p w14:paraId="0877A70D"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b/>
          <w:sz w:val="24"/>
          <w:szCs w:val="24"/>
        </w:rPr>
      </w:pPr>
      <w:r w:rsidRPr="00857823">
        <w:rPr>
          <w:rFonts w:asciiTheme="minorHAnsi" w:hAnsiTheme="minorHAnsi" w:cstheme="minorHAnsi"/>
          <w:sz w:val="24"/>
          <w:szCs w:val="24"/>
        </w:rPr>
        <w:t xml:space="preserve">Ensures for monitoring purposes, audio-visual recordings of the presentations of a sample of candidates are provided </w:t>
      </w:r>
    </w:p>
    <w:p w14:paraId="7150574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3230B8BA" w14:textId="77777777" w:rsidR="00D63D39" w:rsidRPr="00857823" w:rsidRDefault="00D63D39" w:rsidP="0030798B">
      <w:pPr>
        <w:pStyle w:val="ListParagraph"/>
        <w:numPr>
          <w:ilvl w:val="0"/>
          <w:numId w:val="10"/>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Ensures all the requirements in relation to the endorsement are known and understood</w:t>
      </w:r>
    </w:p>
    <w:p w14:paraId="122B7623"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 xml:space="preserve">Follows the required task setting and task taking instructions </w:t>
      </w:r>
    </w:p>
    <w:p w14:paraId="285FE9E5"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 xml:space="preserve">Assesses candidates, either live or from recordings, using the common assessment criteria  </w:t>
      </w:r>
    </w:p>
    <w:p w14:paraId="029CAD1E" w14:textId="77777777" w:rsidR="00D63D39" w:rsidRPr="00857823" w:rsidRDefault="00D63D39" w:rsidP="0030798B">
      <w:pPr>
        <w:pStyle w:val="ListParagraph"/>
        <w:numPr>
          <w:ilvl w:val="0"/>
          <w:numId w:val="10"/>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audio-visual recordings of the presentations of a sample of candidates for monitoring purposes</w:t>
      </w:r>
    </w:p>
    <w:p w14:paraId="4FAA10D8"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Follows the awarding body’s instructions for the submission of grades (</w:t>
      </w:r>
      <w:r w:rsidRPr="00857823">
        <w:rPr>
          <w:rFonts w:asciiTheme="minorHAnsi" w:hAnsiTheme="minorHAnsi" w:cstheme="minorHAnsi"/>
          <w:i/>
          <w:sz w:val="24"/>
          <w:szCs w:val="24"/>
        </w:rPr>
        <w:t>Pass, Merit, Distinction</w:t>
      </w:r>
      <w:r w:rsidRPr="00857823">
        <w:rPr>
          <w:rFonts w:asciiTheme="minorHAnsi" w:hAnsiTheme="minorHAnsi" w:cstheme="minorHAnsi"/>
          <w:sz w:val="24"/>
          <w:szCs w:val="24"/>
        </w:rPr>
        <w:t xml:space="preserve"> or </w:t>
      </w:r>
      <w:r w:rsidRPr="00857823">
        <w:rPr>
          <w:rFonts w:asciiTheme="minorHAnsi" w:hAnsiTheme="minorHAnsi" w:cstheme="minorHAnsi"/>
          <w:i/>
          <w:sz w:val="24"/>
          <w:szCs w:val="24"/>
        </w:rPr>
        <w:t>Not Classified</w:t>
      </w:r>
      <w:r w:rsidRPr="00857823">
        <w:rPr>
          <w:rFonts w:asciiTheme="minorHAnsi" w:hAnsiTheme="minorHAnsi" w:cstheme="minorHAnsi"/>
          <w:sz w:val="24"/>
          <w:szCs w:val="24"/>
        </w:rPr>
        <w:t>) and the storage and submission of recordings</w:t>
      </w:r>
    </w:p>
    <w:p w14:paraId="4A550A1C" w14:textId="77777777" w:rsidR="00D63D39" w:rsidRPr="00857823" w:rsidRDefault="00D63D39" w:rsidP="00D63D39">
      <w:pPr>
        <w:tabs>
          <w:tab w:val="center" w:pos="5329"/>
        </w:tabs>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r w:rsidRPr="00857823">
        <w:rPr>
          <w:rFonts w:asciiTheme="minorHAnsi" w:hAnsiTheme="minorHAnsi" w:cstheme="minorHAnsi"/>
          <w:b/>
          <w:sz w:val="24"/>
          <w:szCs w:val="24"/>
        </w:rPr>
        <w:tab/>
      </w:r>
    </w:p>
    <w:p w14:paraId="3B71A445" w14:textId="77777777" w:rsidR="00D63D39" w:rsidRPr="00857823" w:rsidRDefault="00D63D39" w:rsidP="0030798B">
      <w:pPr>
        <w:pStyle w:val="ListParagraph"/>
        <w:numPr>
          <w:ilvl w:val="0"/>
          <w:numId w:val="10"/>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Follows the awarding body’s instructions for the submission of grades and recordings</w:t>
      </w:r>
    </w:p>
    <w:p w14:paraId="11B7CB94" w14:textId="77777777" w:rsidR="00D63D39" w:rsidRPr="00857823" w:rsidRDefault="00D63D39" w:rsidP="00D63D39">
      <w:pPr>
        <w:spacing w:after="200" w:line="276" w:lineRule="auto"/>
        <w:rPr>
          <w:rFonts w:asciiTheme="minorHAnsi" w:hAnsiTheme="minorHAnsi" w:cstheme="minorHAnsi"/>
          <w:sz w:val="24"/>
          <w:szCs w:val="24"/>
        </w:rPr>
      </w:pPr>
      <w:r w:rsidRPr="00857823">
        <w:rPr>
          <w:rFonts w:asciiTheme="minorHAnsi" w:hAnsiTheme="minorHAnsi" w:cstheme="minorHAnsi"/>
          <w:sz w:val="24"/>
          <w:szCs w:val="24"/>
        </w:rPr>
        <w:br w:type="page"/>
      </w:r>
    </w:p>
    <w:p w14:paraId="53099E71" w14:textId="77777777" w:rsidR="00D63D39" w:rsidRPr="00857823" w:rsidRDefault="00D63D39" w:rsidP="00D63D39">
      <w:pPr>
        <w:spacing w:line="276" w:lineRule="auto"/>
        <w:rPr>
          <w:rFonts w:asciiTheme="minorHAnsi" w:hAnsiTheme="minorHAnsi" w:cstheme="minorHAnsi"/>
          <w:sz w:val="24"/>
          <w:szCs w:val="24"/>
        </w:rPr>
      </w:pPr>
    </w:p>
    <w:p w14:paraId="33103F4D" w14:textId="77777777" w:rsidR="00D63D39" w:rsidRPr="00857823" w:rsidRDefault="00D63D39" w:rsidP="00D63D39">
      <w:pPr>
        <w:pStyle w:val="Headinglevel1"/>
        <w:spacing w:line="276" w:lineRule="auto"/>
        <w:rPr>
          <w:rFonts w:asciiTheme="minorHAnsi" w:hAnsiTheme="minorHAnsi" w:cstheme="minorHAnsi"/>
          <w:sz w:val="24"/>
          <w:szCs w:val="24"/>
        </w:rPr>
      </w:pPr>
      <w:bookmarkStart w:id="26" w:name="_Toc527016910"/>
      <w:r w:rsidRPr="00857823">
        <w:rPr>
          <w:rFonts w:asciiTheme="minorHAnsi" w:hAnsiTheme="minorHAnsi" w:cstheme="minorHAnsi"/>
          <w:sz w:val="24"/>
          <w:szCs w:val="24"/>
        </w:rPr>
        <w:t>Management of issues and potential risks associated with non-examination assessments</w:t>
      </w:r>
      <w:bookmarkEnd w:id="26"/>
    </w:p>
    <w:tbl>
      <w:tblPr>
        <w:tblW w:w="10456" w:type="dxa"/>
        <w:tblLayout w:type="fixed"/>
        <w:tblLook w:val="04A0" w:firstRow="1" w:lastRow="0" w:firstColumn="1" w:lastColumn="0" w:noHBand="0" w:noVBand="1"/>
      </w:tblPr>
      <w:tblGrid>
        <w:gridCol w:w="3114"/>
        <w:gridCol w:w="6095"/>
        <w:gridCol w:w="1247"/>
      </w:tblGrid>
      <w:tr w:rsidR="00D63D39" w:rsidRPr="00857823" w14:paraId="2D8090A6" w14:textId="77777777" w:rsidTr="00E16A15">
        <w:trPr>
          <w:trHeight w:val="575"/>
        </w:trPr>
        <w:tc>
          <w:tcPr>
            <w:tcW w:w="3114" w:type="dxa"/>
            <w:tcBorders>
              <w:top w:val="single" w:sz="4" w:space="0" w:color="auto"/>
              <w:left w:val="single" w:sz="4" w:space="0" w:color="auto"/>
              <w:bottom w:val="single" w:sz="4" w:space="0" w:color="auto"/>
              <w:right w:val="single" w:sz="4" w:space="0" w:color="auto"/>
            </w:tcBorders>
            <w:vAlign w:val="center"/>
          </w:tcPr>
          <w:p w14:paraId="1159362E"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Issue/Risk</w:t>
            </w:r>
          </w:p>
        </w:tc>
        <w:tc>
          <w:tcPr>
            <w:tcW w:w="6095" w:type="dxa"/>
            <w:tcBorders>
              <w:top w:val="single" w:sz="4" w:space="0" w:color="auto"/>
              <w:left w:val="single" w:sz="4" w:space="0" w:color="auto"/>
              <w:bottom w:val="single" w:sz="4" w:space="0" w:color="auto"/>
              <w:right w:val="single" w:sz="4" w:space="0" w:color="auto"/>
            </w:tcBorders>
            <w:vAlign w:val="center"/>
          </w:tcPr>
          <w:p w14:paraId="268047F2"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Centre actions to manage issue/mitigate risk</w:t>
            </w:r>
          </w:p>
        </w:tc>
        <w:tc>
          <w:tcPr>
            <w:tcW w:w="1247" w:type="dxa"/>
            <w:tcBorders>
              <w:top w:val="single" w:sz="4" w:space="0" w:color="auto"/>
              <w:left w:val="single" w:sz="4" w:space="0" w:color="auto"/>
              <w:bottom w:val="single" w:sz="4" w:space="0" w:color="auto"/>
              <w:right w:val="single" w:sz="4" w:space="0" w:color="auto"/>
            </w:tcBorders>
            <w:vAlign w:val="center"/>
          </w:tcPr>
          <w:p w14:paraId="2254E276"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Action by</w:t>
            </w:r>
          </w:p>
        </w:tc>
      </w:tr>
      <w:tr w:rsidR="00096B83" w:rsidRPr="00857823" w14:paraId="63DE3808" w14:textId="77777777" w:rsidTr="00867A7E">
        <w:trPr>
          <w:trHeight w:val="575"/>
        </w:trPr>
        <w:tc>
          <w:tcPr>
            <w:tcW w:w="3114" w:type="dxa"/>
            <w:tcBorders>
              <w:top w:val="single" w:sz="4" w:space="0" w:color="auto"/>
              <w:left w:val="single" w:sz="4" w:space="0" w:color="auto"/>
              <w:bottom w:val="single" w:sz="4" w:space="0" w:color="auto"/>
              <w:right w:val="single" w:sz="4" w:space="0" w:color="auto"/>
            </w:tcBorders>
          </w:tcPr>
          <w:p w14:paraId="6A8F970C" w14:textId="7C712AE2" w:rsidR="00096B83" w:rsidRPr="00857823" w:rsidRDefault="00096B83" w:rsidP="00096B83">
            <w:pPr>
              <w:rPr>
                <w:rFonts w:asciiTheme="minorHAnsi" w:hAnsiTheme="minorHAnsi" w:cstheme="minorHAnsi"/>
                <w:sz w:val="24"/>
                <w:szCs w:val="24"/>
              </w:rPr>
            </w:pPr>
            <w:r w:rsidRPr="00096B83">
              <w:rPr>
                <w:rFonts w:asciiTheme="minorHAnsi" w:hAnsiTheme="minorHAnsi" w:cstheme="minorHAnsi"/>
                <w:sz w:val="24"/>
                <w:szCs w:val="24"/>
              </w:rPr>
              <w:t>Centre staff malpractice</w:t>
            </w:r>
          </w:p>
        </w:tc>
        <w:tc>
          <w:tcPr>
            <w:tcW w:w="6095" w:type="dxa"/>
            <w:tcBorders>
              <w:top w:val="single" w:sz="4" w:space="0" w:color="auto"/>
              <w:left w:val="single" w:sz="4" w:space="0" w:color="auto"/>
              <w:bottom w:val="single" w:sz="4" w:space="0" w:color="auto"/>
              <w:right w:val="single" w:sz="4" w:space="0" w:color="auto"/>
            </w:tcBorders>
          </w:tcPr>
          <w:p w14:paraId="26295196" w14:textId="693E3D17" w:rsidR="00096B83" w:rsidRDefault="00096B83" w:rsidP="00096B83">
            <w:pPr>
              <w:rPr>
                <w:rFonts w:asciiTheme="minorHAnsi" w:hAnsiTheme="minorHAnsi" w:cstheme="minorHAnsi"/>
                <w:sz w:val="24"/>
                <w:szCs w:val="24"/>
              </w:rPr>
            </w:pPr>
            <w:r w:rsidRPr="00096B83">
              <w:rPr>
                <w:rFonts w:asciiTheme="minorHAnsi" w:hAnsiTheme="minorHAnsi" w:cstheme="minorHAnsi"/>
                <w:sz w:val="24"/>
                <w:szCs w:val="24"/>
              </w:rPr>
              <w:t xml:space="preserve">Records confirm that relevant centre staff are familiar with and follow: </w:t>
            </w:r>
          </w:p>
          <w:p w14:paraId="59043A49" w14:textId="5A78820F" w:rsidR="00096B83" w:rsidRPr="00096B83" w:rsidRDefault="00096B83" w:rsidP="00096B83">
            <w:pPr>
              <w:pStyle w:val="ListParagraph"/>
              <w:numPr>
                <w:ilvl w:val="0"/>
                <w:numId w:val="32"/>
              </w:numPr>
              <w:rPr>
                <w:rFonts w:asciiTheme="minorHAnsi" w:hAnsiTheme="minorHAnsi" w:cstheme="minorHAnsi"/>
                <w:sz w:val="24"/>
                <w:szCs w:val="24"/>
              </w:rPr>
            </w:pPr>
            <w:r w:rsidRPr="00096B83">
              <w:rPr>
                <w:rFonts w:asciiTheme="minorHAnsi" w:hAnsiTheme="minorHAnsi" w:cstheme="minorHAnsi"/>
                <w:sz w:val="24"/>
                <w:szCs w:val="24"/>
              </w:rPr>
              <w:t xml:space="preserve">the current JCQ publication Instructions for conducting non-examination </w:t>
            </w:r>
            <w:proofErr w:type="gramStart"/>
            <w:r w:rsidRPr="00096B83">
              <w:rPr>
                <w:rFonts w:asciiTheme="minorHAnsi" w:hAnsiTheme="minorHAnsi" w:cstheme="minorHAnsi"/>
                <w:sz w:val="24"/>
                <w:szCs w:val="24"/>
              </w:rPr>
              <w:t>assessments</w:t>
            </w:r>
            <w:proofErr w:type="gramEnd"/>
          </w:p>
          <w:p w14:paraId="21A29941" w14:textId="5C224D5E" w:rsidR="00096B83" w:rsidRPr="00096B83" w:rsidRDefault="00096B83" w:rsidP="00096B83">
            <w:pPr>
              <w:pStyle w:val="ListParagraph"/>
              <w:numPr>
                <w:ilvl w:val="0"/>
                <w:numId w:val="31"/>
              </w:numPr>
              <w:rPr>
                <w:rFonts w:asciiTheme="minorHAnsi" w:hAnsiTheme="minorHAnsi" w:cstheme="minorHAnsi"/>
                <w:sz w:val="24"/>
                <w:szCs w:val="24"/>
              </w:rPr>
            </w:pPr>
            <w:r w:rsidRPr="00096B83">
              <w:rPr>
                <w:rFonts w:asciiTheme="minorHAnsi" w:hAnsiTheme="minorHAnsi" w:cstheme="minorHAnsi"/>
                <w:sz w:val="24"/>
                <w:szCs w:val="24"/>
              </w:rPr>
              <w:t xml:space="preserve">the JCQ document Notice to Centres - Sharing NEA material and candidates’ work - </w:t>
            </w:r>
            <w:hyperlink r:id="rId22" w:history="1">
              <w:r w:rsidRPr="00096B83">
                <w:rPr>
                  <w:rStyle w:val="Hyperlink"/>
                  <w:rFonts w:asciiTheme="minorHAnsi" w:hAnsiTheme="minorHAnsi" w:cstheme="minorHAnsi"/>
                  <w:sz w:val="24"/>
                  <w:szCs w:val="24"/>
                </w:rPr>
                <w:t>www.jcq.org.uk/exams-office/non-examination-assessments</w:t>
              </w:r>
            </w:hyperlink>
            <w:r w:rsidRPr="00096B83">
              <w:rPr>
                <w:rFonts w:asciiTheme="minorHAnsi" w:hAnsiTheme="minorHAnsi" w:cstheme="minorHAnsi"/>
                <w:sz w:val="24"/>
                <w:szCs w:val="24"/>
              </w:rPr>
              <w:t xml:space="preserve"> </w:t>
            </w:r>
          </w:p>
        </w:tc>
        <w:tc>
          <w:tcPr>
            <w:tcW w:w="1247" w:type="dxa"/>
            <w:tcBorders>
              <w:top w:val="single" w:sz="4" w:space="0" w:color="auto"/>
              <w:left w:val="single" w:sz="4" w:space="0" w:color="auto"/>
              <w:bottom w:val="single" w:sz="4" w:space="0" w:color="auto"/>
              <w:right w:val="single" w:sz="4" w:space="0" w:color="auto"/>
            </w:tcBorders>
          </w:tcPr>
          <w:p w14:paraId="75DE1526" w14:textId="7ACC752D" w:rsidR="00096B83" w:rsidRPr="00857823" w:rsidRDefault="00096B83" w:rsidP="00096B83">
            <w:pPr>
              <w:jc w:val="center"/>
              <w:rPr>
                <w:rFonts w:asciiTheme="minorHAnsi" w:hAnsiTheme="minorHAnsi" w:cstheme="minorHAnsi"/>
                <w:sz w:val="24"/>
                <w:szCs w:val="24"/>
              </w:rPr>
            </w:pPr>
          </w:p>
        </w:tc>
      </w:tr>
      <w:tr w:rsidR="00096B83" w:rsidRPr="00857823" w14:paraId="7C1E5856" w14:textId="77777777" w:rsidTr="00096B83">
        <w:trPr>
          <w:trHeight w:val="575"/>
        </w:trPr>
        <w:tc>
          <w:tcPr>
            <w:tcW w:w="3114" w:type="dxa"/>
            <w:tcBorders>
              <w:top w:val="single" w:sz="4" w:space="0" w:color="auto"/>
              <w:left w:val="single" w:sz="4" w:space="0" w:color="auto"/>
              <w:bottom w:val="single" w:sz="4" w:space="0" w:color="auto"/>
              <w:right w:val="single" w:sz="4" w:space="0" w:color="auto"/>
            </w:tcBorders>
          </w:tcPr>
          <w:p w14:paraId="38A326DA" w14:textId="23F12D83" w:rsidR="00096B83" w:rsidRPr="00857823" w:rsidRDefault="00096B83" w:rsidP="00096B83">
            <w:pPr>
              <w:rPr>
                <w:rFonts w:asciiTheme="minorHAnsi" w:hAnsiTheme="minorHAnsi" w:cstheme="minorHAnsi"/>
                <w:sz w:val="24"/>
                <w:szCs w:val="24"/>
              </w:rPr>
            </w:pPr>
            <w:r w:rsidRPr="00096B83">
              <w:rPr>
                <w:rFonts w:asciiTheme="minorHAnsi" w:hAnsiTheme="minorHAnsi" w:cstheme="minorHAnsi"/>
                <w:sz w:val="24"/>
                <w:szCs w:val="24"/>
              </w:rPr>
              <w:t>Candidate</w:t>
            </w:r>
            <w:r>
              <w:rPr>
                <w:color w:val="000000"/>
                <w:sz w:val="27"/>
                <w:szCs w:val="27"/>
              </w:rPr>
              <w:t xml:space="preserve"> </w:t>
            </w:r>
            <w:r w:rsidRPr="00096B83">
              <w:rPr>
                <w:rFonts w:asciiTheme="minorHAnsi" w:hAnsiTheme="minorHAnsi" w:cstheme="minorHAnsi"/>
                <w:sz w:val="24"/>
                <w:szCs w:val="24"/>
              </w:rPr>
              <w:t>malpractice</w:t>
            </w:r>
          </w:p>
        </w:tc>
        <w:tc>
          <w:tcPr>
            <w:tcW w:w="6095" w:type="dxa"/>
            <w:tcBorders>
              <w:top w:val="single" w:sz="4" w:space="0" w:color="auto"/>
              <w:left w:val="single" w:sz="4" w:space="0" w:color="auto"/>
              <w:bottom w:val="single" w:sz="4" w:space="0" w:color="auto"/>
              <w:right w:val="single" w:sz="4" w:space="0" w:color="auto"/>
            </w:tcBorders>
            <w:vAlign w:val="center"/>
          </w:tcPr>
          <w:p w14:paraId="6D6F981F" w14:textId="7141EDCE" w:rsidR="00096B83" w:rsidRDefault="00096B83" w:rsidP="00096B83">
            <w:pPr>
              <w:rPr>
                <w:rFonts w:asciiTheme="minorHAnsi" w:hAnsiTheme="minorHAnsi" w:cstheme="minorHAnsi"/>
                <w:sz w:val="24"/>
                <w:szCs w:val="24"/>
              </w:rPr>
            </w:pPr>
            <w:r w:rsidRPr="00096B83">
              <w:rPr>
                <w:rFonts w:asciiTheme="minorHAnsi" w:hAnsiTheme="minorHAnsi" w:cstheme="minorHAnsi"/>
                <w:sz w:val="24"/>
                <w:szCs w:val="24"/>
              </w:rPr>
              <w:t>Records confirm that candidates are informed and understand they must not:</w:t>
            </w:r>
          </w:p>
          <w:p w14:paraId="64DDB71B" w14:textId="09067C04" w:rsidR="00096B83" w:rsidRPr="00096B83" w:rsidRDefault="00096B83" w:rsidP="00096B83">
            <w:pPr>
              <w:pStyle w:val="ListParagraph"/>
              <w:numPr>
                <w:ilvl w:val="0"/>
                <w:numId w:val="31"/>
              </w:numPr>
              <w:rPr>
                <w:rFonts w:asciiTheme="minorHAnsi" w:hAnsiTheme="minorHAnsi" w:cstheme="minorHAnsi"/>
                <w:sz w:val="24"/>
                <w:szCs w:val="24"/>
              </w:rPr>
            </w:pPr>
            <w:r w:rsidRPr="00096B83">
              <w:rPr>
                <w:rFonts w:asciiTheme="minorHAnsi" w:hAnsiTheme="minorHAnsi" w:cstheme="minorHAnsi"/>
                <w:sz w:val="24"/>
                <w:szCs w:val="24"/>
              </w:rPr>
              <w:t xml:space="preserve">submit work which is not their </w:t>
            </w:r>
            <w:proofErr w:type="gramStart"/>
            <w:r w:rsidRPr="00096B83">
              <w:rPr>
                <w:rFonts w:asciiTheme="minorHAnsi" w:hAnsiTheme="minorHAnsi" w:cstheme="minorHAnsi"/>
                <w:sz w:val="24"/>
                <w:szCs w:val="24"/>
              </w:rPr>
              <w:t>own</w:t>
            </w:r>
            <w:proofErr w:type="gramEnd"/>
          </w:p>
          <w:p w14:paraId="4C40F083" w14:textId="283BADEE" w:rsidR="00096B83" w:rsidRPr="00096B83" w:rsidRDefault="00096B83" w:rsidP="00096B83">
            <w:pPr>
              <w:pStyle w:val="ListParagraph"/>
              <w:numPr>
                <w:ilvl w:val="0"/>
                <w:numId w:val="31"/>
              </w:numPr>
              <w:rPr>
                <w:rFonts w:asciiTheme="minorHAnsi" w:hAnsiTheme="minorHAnsi" w:cstheme="minorHAnsi"/>
                <w:sz w:val="24"/>
                <w:szCs w:val="24"/>
              </w:rPr>
            </w:pPr>
            <w:r w:rsidRPr="00096B83">
              <w:rPr>
                <w:rFonts w:asciiTheme="minorHAnsi" w:hAnsiTheme="minorHAnsi" w:cstheme="minorHAnsi"/>
                <w:sz w:val="24"/>
                <w:szCs w:val="24"/>
              </w:rPr>
              <w:t xml:space="preserve">make available their work to other candidates through any medium </w:t>
            </w:r>
          </w:p>
          <w:p w14:paraId="628062B8" w14:textId="7B02A471" w:rsidR="00096B83" w:rsidRPr="00096B83" w:rsidRDefault="00096B83" w:rsidP="00096B83">
            <w:pPr>
              <w:pStyle w:val="ListParagraph"/>
              <w:numPr>
                <w:ilvl w:val="0"/>
                <w:numId w:val="31"/>
              </w:numPr>
              <w:rPr>
                <w:rFonts w:asciiTheme="minorHAnsi" w:hAnsiTheme="minorHAnsi" w:cstheme="minorHAnsi"/>
                <w:sz w:val="24"/>
                <w:szCs w:val="24"/>
              </w:rPr>
            </w:pPr>
            <w:r w:rsidRPr="00096B83">
              <w:rPr>
                <w:rFonts w:asciiTheme="minorHAnsi" w:hAnsiTheme="minorHAnsi" w:cstheme="minorHAnsi"/>
                <w:sz w:val="24"/>
                <w:szCs w:val="24"/>
              </w:rPr>
              <w:t xml:space="preserve">allow other candidates to have access to their own independently sourced </w:t>
            </w:r>
            <w:proofErr w:type="gramStart"/>
            <w:r w:rsidRPr="00096B83">
              <w:rPr>
                <w:rFonts w:asciiTheme="minorHAnsi" w:hAnsiTheme="minorHAnsi" w:cstheme="minorHAnsi"/>
                <w:sz w:val="24"/>
                <w:szCs w:val="24"/>
              </w:rPr>
              <w:t>material</w:t>
            </w:r>
            <w:proofErr w:type="gramEnd"/>
          </w:p>
          <w:p w14:paraId="476F6AC7" w14:textId="7995D77B" w:rsidR="00096B83" w:rsidRPr="00096B83" w:rsidRDefault="00096B83" w:rsidP="00096B83">
            <w:pPr>
              <w:pStyle w:val="ListParagraph"/>
              <w:numPr>
                <w:ilvl w:val="0"/>
                <w:numId w:val="31"/>
              </w:numPr>
              <w:rPr>
                <w:rFonts w:asciiTheme="minorHAnsi" w:hAnsiTheme="minorHAnsi" w:cstheme="minorHAnsi"/>
                <w:sz w:val="24"/>
                <w:szCs w:val="24"/>
              </w:rPr>
            </w:pPr>
            <w:r w:rsidRPr="00096B83">
              <w:rPr>
                <w:rFonts w:asciiTheme="minorHAnsi" w:hAnsiTheme="minorHAnsi" w:cstheme="minorHAnsi"/>
                <w:sz w:val="24"/>
                <w:szCs w:val="24"/>
              </w:rPr>
              <w:t xml:space="preserve">assist other candidates to produce </w:t>
            </w:r>
            <w:proofErr w:type="gramStart"/>
            <w:r w:rsidRPr="00096B83">
              <w:rPr>
                <w:rFonts w:asciiTheme="minorHAnsi" w:hAnsiTheme="minorHAnsi" w:cstheme="minorHAnsi"/>
                <w:sz w:val="24"/>
                <w:szCs w:val="24"/>
              </w:rPr>
              <w:t>work</w:t>
            </w:r>
            <w:proofErr w:type="gramEnd"/>
          </w:p>
          <w:p w14:paraId="1BC24415" w14:textId="10D9ADA0" w:rsidR="00096B83" w:rsidRPr="00096B83" w:rsidRDefault="00096B83" w:rsidP="00096B83">
            <w:pPr>
              <w:pStyle w:val="ListParagraph"/>
              <w:numPr>
                <w:ilvl w:val="0"/>
                <w:numId w:val="31"/>
              </w:numPr>
              <w:rPr>
                <w:rFonts w:asciiTheme="minorHAnsi" w:hAnsiTheme="minorHAnsi" w:cstheme="minorHAnsi"/>
                <w:sz w:val="24"/>
                <w:szCs w:val="24"/>
              </w:rPr>
            </w:pPr>
            <w:r w:rsidRPr="00096B83">
              <w:rPr>
                <w:rFonts w:asciiTheme="minorHAnsi" w:hAnsiTheme="minorHAnsi" w:cstheme="minorHAnsi"/>
                <w:sz w:val="24"/>
                <w:szCs w:val="24"/>
              </w:rPr>
              <w:t xml:space="preserve">use books, the internet, AI or other sources without acknowledgement or </w:t>
            </w:r>
            <w:proofErr w:type="gramStart"/>
            <w:r w:rsidRPr="00096B83">
              <w:rPr>
                <w:rFonts w:asciiTheme="minorHAnsi" w:hAnsiTheme="minorHAnsi" w:cstheme="minorHAnsi"/>
                <w:sz w:val="24"/>
                <w:szCs w:val="24"/>
              </w:rPr>
              <w:t>attribution</w:t>
            </w:r>
            <w:proofErr w:type="gramEnd"/>
          </w:p>
          <w:p w14:paraId="0A9BD67C" w14:textId="77777777" w:rsidR="00096B83" w:rsidRPr="00096B83" w:rsidRDefault="00096B83" w:rsidP="00096B83">
            <w:pPr>
              <w:pStyle w:val="ListParagraph"/>
              <w:numPr>
                <w:ilvl w:val="0"/>
                <w:numId w:val="31"/>
              </w:numPr>
              <w:rPr>
                <w:rFonts w:asciiTheme="minorHAnsi" w:hAnsiTheme="minorHAnsi" w:cstheme="minorHAnsi"/>
                <w:sz w:val="24"/>
                <w:szCs w:val="24"/>
              </w:rPr>
            </w:pPr>
            <w:r w:rsidRPr="00096B83">
              <w:rPr>
                <w:rFonts w:asciiTheme="minorHAnsi" w:hAnsiTheme="minorHAnsi" w:cstheme="minorHAnsi"/>
                <w:sz w:val="24"/>
                <w:szCs w:val="24"/>
              </w:rPr>
              <w:t xml:space="preserve">submit work that has been word processed by a third party without </w:t>
            </w:r>
            <w:proofErr w:type="gramStart"/>
            <w:r w:rsidRPr="00096B83">
              <w:rPr>
                <w:rFonts w:asciiTheme="minorHAnsi" w:hAnsiTheme="minorHAnsi" w:cstheme="minorHAnsi"/>
                <w:sz w:val="24"/>
                <w:szCs w:val="24"/>
              </w:rPr>
              <w:t>acknowledgement</w:t>
            </w:r>
            <w:proofErr w:type="gramEnd"/>
            <w:r w:rsidRPr="00096B83">
              <w:rPr>
                <w:rFonts w:asciiTheme="minorHAnsi" w:hAnsiTheme="minorHAnsi" w:cstheme="minorHAnsi"/>
                <w:sz w:val="24"/>
                <w:szCs w:val="24"/>
              </w:rPr>
              <w:t xml:space="preserve">  </w:t>
            </w:r>
          </w:p>
          <w:p w14:paraId="39F2E6C2" w14:textId="77777777" w:rsidR="00096B83" w:rsidRDefault="00096B83" w:rsidP="00096B83">
            <w:pPr>
              <w:pStyle w:val="ListParagraph"/>
              <w:numPr>
                <w:ilvl w:val="0"/>
                <w:numId w:val="31"/>
              </w:numPr>
              <w:rPr>
                <w:rFonts w:asciiTheme="minorHAnsi" w:hAnsiTheme="minorHAnsi" w:cstheme="minorHAnsi"/>
                <w:sz w:val="24"/>
                <w:szCs w:val="24"/>
              </w:rPr>
            </w:pPr>
            <w:r w:rsidRPr="00096B83">
              <w:rPr>
                <w:rFonts w:asciiTheme="minorHAnsi" w:hAnsiTheme="minorHAnsi" w:cstheme="minorHAnsi"/>
                <w:sz w:val="24"/>
                <w:szCs w:val="24"/>
              </w:rPr>
              <w:t xml:space="preserve">include inappropriate, offensive or obscene </w:t>
            </w:r>
            <w:proofErr w:type="gramStart"/>
            <w:r w:rsidRPr="00096B83">
              <w:rPr>
                <w:rFonts w:asciiTheme="minorHAnsi" w:hAnsiTheme="minorHAnsi" w:cstheme="minorHAnsi"/>
                <w:sz w:val="24"/>
                <w:szCs w:val="24"/>
              </w:rPr>
              <w:t>material</w:t>
            </w:r>
            <w:proofErr w:type="gramEnd"/>
          </w:p>
          <w:p w14:paraId="661647CB" w14:textId="134EE33E" w:rsidR="00096B83" w:rsidRPr="00096B83" w:rsidRDefault="00096B83" w:rsidP="00096B83">
            <w:pPr>
              <w:rPr>
                <w:rFonts w:asciiTheme="minorHAnsi" w:hAnsiTheme="minorHAnsi" w:cstheme="minorHAnsi"/>
                <w:sz w:val="24"/>
                <w:szCs w:val="24"/>
              </w:rPr>
            </w:pPr>
            <w:r w:rsidRPr="00096B83">
              <w:rPr>
                <w:rFonts w:asciiTheme="minorHAnsi" w:hAnsiTheme="minorHAnsi" w:cstheme="minorHAnsi"/>
                <w:sz w:val="24"/>
                <w:szCs w:val="24"/>
              </w:rPr>
              <w:t xml:space="preserve">Records confirm that candidates have been made aware of the JCQ documents Information for candidates - non-examination assessments and Information for candidates – Social Media - </w:t>
            </w:r>
            <w:hyperlink r:id="rId23" w:history="1">
              <w:r w:rsidRPr="00096B83">
                <w:rPr>
                  <w:rStyle w:val="Hyperlink"/>
                  <w:rFonts w:asciiTheme="minorHAnsi" w:hAnsiTheme="minorHAnsi" w:cstheme="minorHAnsi"/>
                  <w:sz w:val="24"/>
                  <w:szCs w:val="24"/>
                </w:rPr>
                <w:t>www.jcq.org.uk/exams-office/information-for-candidates-documents</w:t>
              </w:r>
            </w:hyperlink>
            <w:r w:rsidRPr="00096B83">
              <w:rPr>
                <w:rFonts w:asciiTheme="minorHAnsi" w:hAnsiTheme="minorHAnsi" w:cstheme="minorHAnsi"/>
                <w:sz w:val="24"/>
                <w:szCs w:val="24"/>
              </w:rPr>
              <w:t xml:space="preserve"> </w:t>
            </w:r>
            <w:r w:rsidRPr="00096B83">
              <w:rPr>
                <w:rFonts w:asciiTheme="minorHAnsi" w:hAnsiTheme="minorHAnsi" w:cstheme="minorHAnsi"/>
                <w:sz w:val="24"/>
                <w:szCs w:val="24"/>
              </w:rPr>
              <w:t xml:space="preserve"> and understand they must not post their work on social media</w:t>
            </w:r>
          </w:p>
        </w:tc>
        <w:tc>
          <w:tcPr>
            <w:tcW w:w="1247" w:type="dxa"/>
            <w:tcBorders>
              <w:top w:val="single" w:sz="4" w:space="0" w:color="auto"/>
              <w:left w:val="single" w:sz="4" w:space="0" w:color="auto"/>
              <w:bottom w:val="single" w:sz="4" w:space="0" w:color="auto"/>
              <w:right w:val="single" w:sz="4" w:space="0" w:color="auto"/>
            </w:tcBorders>
            <w:vAlign w:val="center"/>
          </w:tcPr>
          <w:p w14:paraId="7FCD2556" w14:textId="77777777" w:rsidR="00096B83" w:rsidRPr="00857823" w:rsidRDefault="00096B83" w:rsidP="00784727">
            <w:pPr>
              <w:jc w:val="center"/>
              <w:rPr>
                <w:rFonts w:asciiTheme="minorHAnsi" w:hAnsiTheme="minorHAnsi" w:cstheme="minorHAnsi"/>
                <w:sz w:val="24"/>
                <w:szCs w:val="24"/>
              </w:rPr>
            </w:pPr>
          </w:p>
        </w:tc>
      </w:tr>
      <w:tr w:rsidR="00D63D39" w:rsidRPr="00857823" w14:paraId="25B53E57"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383A0A98"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setting</w:t>
            </w:r>
          </w:p>
        </w:tc>
      </w:tr>
      <w:tr w:rsidR="00D63D39" w:rsidRPr="00857823" w14:paraId="240E72D3" w14:textId="77777777" w:rsidTr="00E16A15">
        <w:tc>
          <w:tcPr>
            <w:tcW w:w="3114" w:type="dxa"/>
            <w:tcBorders>
              <w:top w:val="single" w:sz="4" w:space="0" w:color="auto"/>
              <w:left w:val="single" w:sz="4" w:space="0" w:color="auto"/>
              <w:bottom w:val="single" w:sz="4" w:space="0" w:color="auto"/>
              <w:right w:val="single" w:sz="4" w:space="0" w:color="auto"/>
            </w:tcBorders>
          </w:tcPr>
          <w:p w14:paraId="3525504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7385378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key date for accessing/downloading set task noted prior to start of course</w:t>
            </w:r>
          </w:p>
          <w:p w14:paraId="58B0861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IT systems checked prior to key date</w:t>
            </w:r>
          </w:p>
          <w:p w14:paraId="071616C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Alternative IT system used to gain access</w:t>
            </w:r>
          </w:p>
          <w:p w14:paraId="757476A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contacted to request direct email of task details</w:t>
            </w:r>
          </w:p>
        </w:tc>
        <w:tc>
          <w:tcPr>
            <w:tcW w:w="1247" w:type="dxa"/>
            <w:tcBorders>
              <w:top w:val="single" w:sz="4" w:space="0" w:color="auto"/>
              <w:left w:val="single" w:sz="4" w:space="0" w:color="auto"/>
              <w:bottom w:val="single" w:sz="4" w:space="0" w:color="auto"/>
              <w:right w:val="single" w:sz="4" w:space="0" w:color="auto"/>
            </w:tcBorders>
          </w:tcPr>
          <w:p w14:paraId="0FF8E4E0" w14:textId="77777777" w:rsidR="00D63D39" w:rsidRPr="00857823" w:rsidRDefault="00D63D39" w:rsidP="00784727">
            <w:pPr>
              <w:rPr>
                <w:rFonts w:asciiTheme="minorHAnsi" w:hAnsiTheme="minorHAnsi" w:cstheme="minorHAnsi"/>
                <w:sz w:val="24"/>
                <w:szCs w:val="24"/>
              </w:rPr>
            </w:pPr>
          </w:p>
          <w:p w14:paraId="5A7110C2" w14:textId="77777777" w:rsidR="00D63D39" w:rsidRPr="00857823" w:rsidRDefault="00D63D39" w:rsidP="00784727">
            <w:pPr>
              <w:rPr>
                <w:rFonts w:asciiTheme="minorHAnsi" w:hAnsiTheme="minorHAnsi" w:cstheme="minorHAnsi"/>
                <w:sz w:val="24"/>
                <w:szCs w:val="24"/>
              </w:rPr>
            </w:pPr>
          </w:p>
          <w:p w14:paraId="3E9CC2D6" w14:textId="77777777" w:rsidR="00D63D39" w:rsidRPr="00857823" w:rsidRDefault="00D63D39" w:rsidP="00784727">
            <w:pPr>
              <w:rPr>
                <w:rFonts w:asciiTheme="minorHAnsi" w:hAnsiTheme="minorHAnsi" w:cstheme="minorHAnsi"/>
                <w:sz w:val="24"/>
                <w:szCs w:val="24"/>
              </w:rPr>
            </w:pPr>
          </w:p>
          <w:p w14:paraId="1EEB55D9" w14:textId="77777777" w:rsidR="00D63D39" w:rsidRPr="00857823" w:rsidRDefault="00D63D39" w:rsidP="00784727">
            <w:pPr>
              <w:rPr>
                <w:rFonts w:asciiTheme="minorHAnsi" w:hAnsiTheme="minorHAnsi" w:cstheme="minorHAnsi"/>
                <w:sz w:val="24"/>
                <w:szCs w:val="24"/>
              </w:rPr>
            </w:pPr>
          </w:p>
          <w:p w14:paraId="454931F6" w14:textId="77777777" w:rsidR="00D63D39" w:rsidRPr="00857823" w:rsidRDefault="00D63D39" w:rsidP="00784727">
            <w:pPr>
              <w:rPr>
                <w:rFonts w:asciiTheme="minorHAnsi" w:hAnsiTheme="minorHAnsi" w:cstheme="minorHAnsi"/>
                <w:sz w:val="24"/>
                <w:szCs w:val="24"/>
              </w:rPr>
            </w:pPr>
          </w:p>
        </w:tc>
      </w:tr>
      <w:tr w:rsidR="00D63D39" w:rsidRPr="00857823" w14:paraId="5D63DDBC" w14:textId="77777777" w:rsidTr="00E16A15">
        <w:tc>
          <w:tcPr>
            <w:tcW w:w="3114" w:type="dxa"/>
            <w:tcBorders>
              <w:top w:val="single" w:sz="4" w:space="0" w:color="auto"/>
              <w:left w:val="single" w:sz="4" w:space="0" w:color="auto"/>
              <w:bottom w:val="single" w:sz="4" w:space="0" w:color="auto"/>
              <w:right w:val="single" w:sz="4" w:space="0" w:color="auto"/>
            </w:tcBorders>
          </w:tcPr>
          <w:p w14:paraId="5957D4EE"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99084D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that subject teachers access awarding body training information, practice materials etc.</w:t>
            </w:r>
          </w:p>
          <w:p w14:paraId="5845899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Records confirmation that </w:t>
            </w:r>
            <w:proofErr w:type="gramStart"/>
            <w:r w:rsidRPr="00857823">
              <w:rPr>
                <w:rFonts w:asciiTheme="minorHAnsi" w:hAnsiTheme="minorHAnsi" w:cstheme="minorHAnsi"/>
                <w:i/>
                <w:sz w:val="24"/>
                <w:szCs w:val="24"/>
              </w:rPr>
              <w:t>subject</w:t>
            </w:r>
            <w:proofErr w:type="gramEnd"/>
            <w:r w:rsidRPr="00857823">
              <w:rPr>
                <w:rFonts w:asciiTheme="minorHAnsi" w:hAnsiTheme="minorHAnsi" w:cstheme="minorHAnsi"/>
                <w:i/>
                <w:sz w:val="24"/>
                <w:szCs w:val="24"/>
              </w:rPr>
              <w:t xml:space="preserve"> teachers understand the task setting arrangements as defined in the awarding body’s specification</w:t>
            </w:r>
          </w:p>
          <w:p w14:paraId="7EBC635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Samples assessment criteria in the centre set task</w:t>
            </w:r>
          </w:p>
        </w:tc>
        <w:tc>
          <w:tcPr>
            <w:tcW w:w="1247" w:type="dxa"/>
            <w:tcBorders>
              <w:top w:val="single" w:sz="4" w:space="0" w:color="auto"/>
              <w:left w:val="single" w:sz="4" w:space="0" w:color="auto"/>
              <w:bottom w:val="single" w:sz="4" w:space="0" w:color="auto"/>
              <w:right w:val="single" w:sz="4" w:space="0" w:color="auto"/>
            </w:tcBorders>
          </w:tcPr>
          <w:p w14:paraId="1C3CA3C8" w14:textId="77777777" w:rsidR="00D63D39" w:rsidRPr="00857823" w:rsidRDefault="00D63D39" w:rsidP="00784727">
            <w:pPr>
              <w:rPr>
                <w:rFonts w:asciiTheme="minorHAnsi" w:hAnsiTheme="minorHAnsi" w:cstheme="minorHAnsi"/>
                <w:sz w:val="24"/>
                <w:szCs w:val="24"/>
              </w:rPr>
            </w:pPr>
          </w:p>
        </w:tc>
      </w:tr>
      <w:tr w:rsidR="00D63D39" w:rsidRPr="00857823" w14:paraId="6DF3CB71" w14:textId="77777777" w:rsidTr="00E16A15">
        <w:tc>
          <w:tcPr>
            <w:tcW w:w="3114" w:type="dxa"/>
            <w:tcBorders>
              <w:top w:val="single" w:sz="4" w:space="0" w:color="auto"/>
              <w:left w:val="single" w:sz="4" w:space="0" w:color="auto"/>
              <w:bottom w:val="single" w:sz="4" w:space="0" w:color="auto"/>
              <w:right w:val="single" w:sz="4" w:space="0" w:color="auto"/>
            </w:tcBorders>
          </w:tcPr>
          <w:p w14:paraId="5B3E6A5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0482347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 simplified version of the awarding body’s marking criteria described in the specification that is not specific to the work of an individual candidate or group of candidates is produced for candidates</w:t>
            </w:r>
          </w:p>
          <w:p w14:paraId="1222ACA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all candidates understand the marking criteria</w:t>
            </w:r>
          </w:p>
          <w:p w14:paraId="5746D8E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they understand the marking criteria</w:t>
            </w:r>
          </w:p>
        </w:tc>
        <w:tc>
          <w:tcPr>
            <w:tcW w:w="1247" w:type="dxa"/>
            <w:tcBorders>
              <w:top w:val="single" w:sz="4" w:space="0" w:color="auto"/>
              <w:left w:val="single" w:sz="4" w:space="0" w:color="auto"/>
              <w:bottom w:val="single" w:sz="4" w:space="0" w:color="auto"/>
              <w:right w:val="single" w:sz="4" w:space="0" w:color="auto"/>
            </w:tcBorders>
          </w:tcPr>
          <w:p w14:paraId="53FB6237" w14:textId="77777777" w:rsidR="00D63D39" w:rsidRPr="00857823" w:rsidRDefault="00D63D39" w:rsidP="00784727">
            <w:pPr>
              <w:rPr>
                <w:rFonts w:asciiTheme="minorHAnsi" w:hAnsiTheme="minorHAnsi" w:cstheme="minorHAnsi"/>
                <w:sz w:val="24"/>
                <w:szCs w:val="24"/>
              </w:rPr>
            </w:pPr>
          </w:p>
        </w:tc>
      </w:tr>
      <w:tr w:rsidR="00D63D39" w:rsidRPr="00857823" w14:paraId="1EF3B158" w14:textId="77777777" w:rsidTr="00E16A15">
        <w:tc>
          <w:tcPr>
            <w:tcW w:w="3114" w:type="dxa"/>
            <w:tcBorders>
              <w:top w:val="single" w:sz="4" w:space="0" w:color="auto"/>
              <w:left w:val="single" w:sz="4" w:space="0" w:color="auto"/>
              <w:bottom w:val="single" w:sz="4" w:space="0" w:color="auto"/>
              <w:right w:val="single" w:sz="4" w:space="0" w:color="auto"/>
            </w:tcBorders>
          </w:tcPr>
          <w:p w14:paraId="3CD0AABB"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C32AB5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See centre’s exam contingency plan - </w:t>
            </w:r>
            <w:bookmarkStart w:id="27" w:name="_Toc429776054"/>
            <w:r w:rsidRPr="00857823">
              <w:rPr>
                <w:rFonts w:asciiTheme="minorHAnsi" w:hAnsiTheme="minorHAnsi" w:cstheme="minorHAnsi"/>
                <w:i/>
                <w:sz w:val="24"/>
                <w:szCs w:val="24"/>
              </w:rPr>
              <w:t>Teaching staff extended absence at key points in the exam cycle</w:t>
            </w:r>
            <w:bookmarkEnd w:id="27"/>
          </w:p>
        </w:tc>
        <w:tc>
          <w:tcPr>
            <w:tcW w:w="1247" w:type="dxa"/>
            <w:tcBorders>
              <w:top w:val="single" w:sz="4" w:space="0" w:color="auto"/>
              <w:left w:val="single" w:sz="4" w:space="0" w:color="auto"/>
              <w:bottom w:val="single" w:sz="4" w:space="0" w:color="auto"/>
              <w:right w:val="single" w:sz="4" w:space="0" w:color="auto"/>
            </w:tcBorders>
            <w:shd w:val="clear" w:color="auto" w:fill="F2F2F2"/>
          </w:tcPr>
          <w:p w14:paraId="2EE4EA0D" w14:textId="77777777" w:rsidR="00D63D39" w:rsidRPr="00857823" w:rsidRDefault="00D63D39" w:rsidP="00784727">
            <w:pPr>
              <w:rPr>
                <w:rFonts w:asciiTheme="minorHAnsi" w:hAnsiTheme="minorHAnsi" w:cstheme="minorHAnsi"/>
                <w:sz w:val="24"/>
                <w:szCs w:val="24"/>
              </w:rPr>
            </w:pPr>
          </w:p>
        </w:tc>
      </w:tr>
      <w:tr w:rsidR="00D63D39" w:rsidRPr="00857823" w14:paraId="10ECBA95"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05E72E6D"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Issuing of tasks</w:t>
            </w:r>
          </w:p>
        </w:tc>
      </w:tr>
      <w:tr w:rsidR="00D63D39" w:rsidRPr="00857823" w14:paraId="58FC1B81" w14:textId="77777777" w:rsidTr="00E16A15">
        <w:tc>
          <w:tcPr>
            <w:tcW w:w="3114" w:type="dxa"/>
            <w:tcBorders>
              <w:top w:val="single" w:sz="4" w:space="0" w:color="auto"/>
              <w:left w:val="single" w:sz="4" w:space="0" w:color="auto"/>
              <w:bottom w:val="single" w:sz="4" w:space="0" w:color="auto"/>
              <w:right w:val="single" w:sz="4" w:space="0" w:color="auto"/>
            </w:tcBorders>
          </w:tcPr>
          <w:p w14:paraId="64BE955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14:paraId="7E73C85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subject teachers take care to distinguish between requirements/tasks for legacy specifications and requirements/tasks for new specifications</w:t>
            </w:r>
          </w:p>
          <w:p w14:paraId="3ADA02C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sought where this issue remains unresolved</w:t>
            </w:r>
          </w:p>
        </w:tc>
        <w:tc>
          <w:tcPr>
            <w:tcW w:w="1247" w:type="dxa"/>
            <w:tcBorders>
              <w:top w:val="single" w:sz="4" w:space="0" w:color="auto"/>
              <w:left w:val="single" w:sz="4" w:space="0" w:color="auto"/>
              <w:bottom w:val="single" w:sz="4" w:space="0" w:color="auto"/>
              <w:right w:val="single" w:sz="4" w:space="0" w:color="auto"/>
            </w:tcBorders>
          </w:tcPr>
          <w:p w14:paraId="58AA7812" w14:textId="77777777" w:rsidR="00D63D39" w:rsidRPr="00857823" w:rsidRDefault="00D63D39" w:rsidP="00784727">
            <w:pPr>
              <w:rPr>
                <w:rFonts w:asciiTheme="minorHAnsi" w:hAnsiTheme="minorHAnsi" w:cstheme="minorHAnsi"/>
                <w:sz w:val="24"/>
                <w:szCs w:val="24"/>
              </w:rPr>
            </w:pPr>
          </w:p>
          <w:p w14:paraId="1ECD1F36" w14:textId="77777777" w:rsidR="00D63D39" w:rsidRPr="00857823" w:rsidRDefault="00D63D39" w:rsidP="00784727">
            <w:pPr>
              <w:ind w:left="34"/>
              <w:rPr>
                <w:rFonts w:asciiTheme="minorHAnsi" w:hAnsiTheme="minorHAnsi" w:cstheme="minorHAnsi"/>
                <w:sz w:val="24"/>
                <w:szCs w:val="24"/>
              </w:rPr>
            </w:pPr>
          </w:p>
          <w:p w14:paraId="3E3317D6" w14:textId="77777777" w:rsidR="00D63D39" w:rsidRPr="00857823" w:rsidRDefault="00D63D39" w:rsidP="00784727">
            <w:pPr>
              <w:ind w:left="34"/>
              <w:rPr>
                <w:rFonts w:asciiTheme="minorHAnsi" w:hAnsiTheme="minorHAnsi" w:cstheme="minorHAnsi"/>
                <w:sz w:val="24"/>
                <w:szCs w:val="24"/>
              </w:rPr>
            </w:pPr>
          </w:p>
          <w:p w14:paraId="49262F94" w14:textId="77777777" w:rsidR="00D63D39" w:rsidRPr="00857823" w:rsidRDefault="00D63D39" w:rsidP="00784727">
            <w:pPr>
              <w:rPr>
                <w:rFonts w:asciiTheme="minorHAnsi" w:hAnsiTheme="minorHAnsi" w:cstheme="minorHAnsi"/>
                <w:sz w:val="24"/>
                <w:szCs w:val="24"/>
              </w:rPr>
            </w:pPr>
          </w:p>
        </w:tc>
      </w:tr>
      <w:tr w:rsidR="00D63D39" w:rsidRPr="00857823" w14:paraId="4D8F933C" w14:textId="77777777" w:rsidTr="00E16A15">
        <w:tc>
          <w:tcPr>
            <w:tcW w:w="3114" w:type="dxa"/>
            <w:tcBorders>
              <w:top w:val="single" w:sz="4" w:space="0" w:color="auto"/>
              <w:left w:val="single" w:sz="4" w:space="0" w:color="auto"/>
              <w:bottom w:val="single" w:sz="4" w:space="0" w:color="auto"/>
              <w:right w:val="single" w:sz="4" w:space="0" w:color="auto"/>
            </w:tcBorders>
          </w:tcPr>
          <w:p w14:paraId="5AB7FC6D"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5F5BD64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key date for accessing set task as detailed in the specification noted prior to start of course</w:t>
            </w:r>
          </w:p>
          <w:p w14:paraId="61379B0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Course information issued to candidates contains details when set task will be issued and needs to be completed by</w:t>
            </w:r>
          </w:p>
          <w:p w14:paraId="2D447CA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Set task accessed well in advance to allow time for planning, </w:t>
            </w:r>
            <w:proofErr w:type="gramStart"/>
            <w:r w:rsidRPr="00857823">
              <w:rPr>
                <w:rFonts w:asciiTheme="minorHAnsi" w:hAnsiTheme="minorHAnsi" w:cstheme="minorHAnsi"/>
                <w:i/>
                <w:sz w:val="24"/>
                <w:szCs w:val="24"/>
              </w:rPr>
              <w:t>resourcing</w:t>
            </w:r>
            <w:proofErr w:type="gramEnd"/>
            <w:r w:rsidRPr="00857823">
              <w:rPr>
                <w:rFonts w:asciiTheme="minorHAnsi" w:hAnsiTheme="minorHAnsi" w:cstheme="minorHAnsi"/>
                <w:i/>
                <w:sz w:val="24"/>
                <w:szCs w:val="24"/>
              </w:rPr>
              <w:t xml:space="preserve"> and teaching</w:t>
            </w:r>
          </w:p>
        </w:tc>
        <w:tc>
          <w:tcPr>
            <w:tcW w:w="1247" w:type="dxa"/>
            <w:tcBorders>
              <w:top w:val="single" w:sz="4" w:space="0" w:color="auto"/>
              <w:left w:val="single" w:sz="4" w:space="0" w:color="auto"/>
              <w:bottom w:val="single" w:sz="4" w:space="0" w:color="auto"/>
              <w:right w:val="single" w:sz="4" w:space="0" w:color="auto"/>
            </w:tcBorders>
          </w:tcPr>
          <w:p w14:paraId="376F8D61" w14:textId="77777777" w:rsidR="00D63D39" w:rsidRPr="00857823" w:rsidRDefault="00D63D39" w:rsidP="00784727">
            <w:pPr>
              <w:rPr>
                <w:rFonts w:asciiTheme="minorHAnsi" w:hAnsiTheme="minorHAnsi" w:cstheme="minorHAnsi"/>
                <w:sz w:val="24"/>
                <w:szCs w:val="24"/>
              </w:rPr>
            </w:pPr>
          </w:p>
        </w:tc>
      </w:tr>
      <w:tr w:rsidR="00D63D39" w:rsidRPr="00857823" w14:paraId="70BB943B" w14:textId="77777777" w:rsidTr="00E16A15">
        <w:tc>
          <w:tcPr>
            <w:tcW w:w="3114" w:type="dxa"/>
            <w:tcBorders>
              <w:top w:val="single" w:sz="4" w:space="0" w:color="auto"/>
              <w:left w:val="single" w:sz="4" w:space="0" w:color="auto"/>
              <w:bottom w:val="single" w:sz="4" w:space="0" w:color="auto"/>
              <w:right w:val="single" w:sz="4" w:space="0" w:color="auto"/>
            </w:tcBorders>
          </w:tcPr>
          <w:p w14:paraId="18104C33"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The wrong task is given to candidates</w:t>
            </w:r>
          </w:p>
          <w:p w14:paraId="44480D7B" w14:textId="77777777" w:rsidR="00D63D39" w:rsidRPr="00857823" w:rsidRDefault="00D63D39" w:rsidP="00784727">
            <w:pPr>
              <w:rPr>
                <w:rFonts w:asciiTheme="minorHAnsi" w:hAnsiTheme="minorHAnsi" w:cstheme="minorHAnsi"/>
                <w:sz w:val="24"/>
                <w:szCs w:val="24"/>
              </w:rPr>
            </w:pPr>
          </w:p>
        </w:tc>
        <w:tc>
          <w:tcPr>
            <w:tcW w:w="6095" w:type="dxa"/>
            <w:tcBorders>
              <w:top w:val="single" w:sz="4" w:space="0" w:color="auto"/>
              <w:left w:val="single" w:sz="4" w:space="0" w:color="auto"/>
              <w:bottom w:val="single" w:sz="4" w:space="0" w:color="auto"/>
              <w:right w:val="single" w:sz="4" w:space="0" w:color="auto"/>
            </w:tcBorders>
          </w:tcPr>
          <w:p w14:paraId="1B39F01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course planning and information taken from the awarding body’s specification confirms the correct task will be issued to candidates</w:t>
            </w:r>
          </w:p>
          <w:p w14:paraId="18BB817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sought where this issue remains unresolved</w:t>
            </w:r>
          </w:p>
        </w:tc>
        <w:tc>
          <w:tcPr>
            <w:tcW w:w="1247" w:type="dxa"/>
            <w:tcBorders>
              <w:top w:val="single" w:sz="4" w:space="0" w:color="auto"/>
              <w:left w:val="single" w:sz="4" w:space="0" w:color="auto"/>
              <w:bottom w:val="single" w:sz="4" w:space="0" w:color="auto"/>
              <w:right w:val="single" w:sz="4" w:space="0" w:color="auto"/>
            </w:tcBorders>
          </w:tcPr>
          <w:p w14:paraId="6C634C8F" w14:textId="77777777" w:rsidR="00D63D39" w:rsidRPr="00857823" w:rsidRDefault="00D63D39" w:rsidP="00784727">
            <w:pPr>
              <w:rPr>
                <w:rFonts w:asciiTheme="minorHAnsi" w:hAnsiTheme="minorHAnsi" w:cstheme="minorHAnsi"/>
                <w:sz w:val="24"/>
                <w:szCs w:val="24"/>
              </w:rPr>
            </w:pPr>
          </w:p>
          <w:p w14:paraId="387CF3F9" w14:textId="77777777" w:rsidR="00D63D39" w:rsidRPr="00857823" w:rsidRDefault="00D63D39" w:rsidP="00784727">
            <w:pPr>
              <w:ind w:left="34"/>
              <w:rPr>
                <w:rFonts w:asciiTheme="minorHAnsi" w:hAnsiTheme="minorHAnsi" w:cstheme="minorHAnsi"/>
                <w:sz w:val="24"/>
                <w:szCs w:val="24"/>
              </w:rPr>
            </w:pPr>
          </w:p>
          <w:p w14:paraId="2CA87232" w14:textId="77777777" w:rsidR="00D63D39" w:rsidRPr="00857823" w:rsidRDefault="00D63D39" w:rsidP="00784727">
            <w:pPr>
              <w:ind w:left="34"/>
              <w:rPr>
                <w:rFonts w:asciiTheme="minorHAnsi" w:hAnsiTheme="minorHAnsi" w:cstheme="minorHAnsi"/>
                <w:sz w:val="24"/>
                <w:szCs w:val="24"/>
              </w:rPr>
            </w:pPr>
          </w:p>
          <w:p w14:paraId="5531C0BA" w14:textId="77777777" w:rsidR="00D63D39" w:rsidRPr="00857823" w:rsidRDefault="00D63D39" w:rsidP="00784727">
            <w:pPr>
              <w:rPr>
                <w:rFonts w:asciiTheme="minorHAnsi" w:hAnsiTheme="minorHAnsi" w:cstheme="minorHAnsi"/>
                <w:sz w:val="24"/>
                <w:szCs w:val="24"/>
              </w:rPr>
            </w:pPr>
          </w:p>
        </w:tc>
      </w:tr>
      <w:tr w:rsidR="00D63D39" w:rsidRPr="00857823" w14:paraId="15C8DA86" w14:textId="77777777" w:rsidTr="00E16A15">
        <w:tc>
          <w:tcPr>
            <w:tcW w:w="3114" w:type="dxa"/>
            <w:tcBorders>
              <w:top w:val="single" w:sz="4" w:space="0" w:color="auto"/>
              <w:left w:val="single" w:sz="4" w:space="0" w:color="auto"/>
              <w:bottom w:val="single" w:sz="4" w:space="0" w:color="auto"/>
              <w:right w:val="single" w:sz="4" w:space="0" w:color="auto"/>
            </w:tcBorders>
          </w:tcPr>
          <w:p w14:paraId="67329484"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1A787A2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See centre’s exam contingency plan - Teaching staff extended absence at key points in the exam cycle</w:t>
            </w:r>
          </w:p>
        </w:tc>
        <w:tc>
          <w:tcPr>
            <w:tcW w:w="1247" w:type="dxa"/>
            <w:tcBorders>
              <w:top w:val="single" w:sz="4" w:space="0" w:color="auto"/>
              <w:left w:val="single" w:sz="4" w:space="0" w:color="auto"/>
              <w:bottom w:val="single" w:sz="4" w:space="0" w:color="auto"/>
              <w:right w:val="single" w:sz="4" w:space="0" w:color="auto"/>
            </w:tcBorders>
            <w:shd w:val="clear" w:color="auto" w:fill="F2F2F2"/>
          </w:tcPr>
          <w:p w14:paraId="1AF3CB3E" w14:textId="77777777" w:rsidR="00D63D39" w:rsidRPr="00857823" w:rsidRDefault="00D63D39" w:rsidP="00784727">
            <w:pPr>
              <w:rPr>
                <w:rFonts w:asciiTheme="minorHAnsi" w:hAnsiTheme="minorHAnsi" w:cstheme="minorHAnsi"/>
                <w:sz w:val="24"/>
                <w:szCs w:val="24"/>
              </w:rPr>
            </w:pPr>
          </w:p>
        </w:tc>
      </w:tr>
      <w:tr w:rsidR="00D63D39" w:rsidRPr="00857823" w14:paraId="04F019FA" w14:textId="77777777" w:rsidTr="00E16A15">
        <w:tc>
          <w:tcPr>
            <w:tcW w:w="3114" w:type="dxa"/>
            <w:tcBorders>
              <w:top w:val="single" w:sz="4" w:space="0" w:color="auto"/>
              <w:left w:val="single" w:sz="4" w:space="0" w:color="auto"/>
              <w:bottom w:val="single" w:sz="4" w:space="0" w:color="auto"/>
              <w:right w:val="single" w:sz="4" w:space="0" w:color="auto"/>
            </w:tcBorders>
          </w:tcPr>
          <w:p w14:paraId="557407B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 xml:space="preserve">A candidate (or parent/carer) expresses concern about safeguarding, confidentiality or faith in undertaking a task such as a presentation that may </w:t>
            </w:r>
            <w:proofErr w:type="gramStart"/>
            <w:r w:rsidRPr="00857823">
              <w:rPr>
                <w:rFonts w:asciiTheme="minorHAnsi" w:hAnsiTheme="minorHAnsi" w:cstheme="minorHAnsi"/>
                <w:sz w:val="24"/>
                <w:szCs w:val="24"/>
              </w:rPr>
              <w:t>be  recorded</w:t>
            </w:r>
            <w:proofErr w:type="gramEnd"/>
            <w:r w:rsidRPr="00857823">
              <w:rPr>
                <w:rFonts w:asciiTheme="minorHAnsi" w:hAnsiTheme="minorHAnsi" w:cstheme="minorHAnsi"/>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tcPr>
          <w:p w14:paraId="5F58EAC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the candidate’s presentation does not form part of the sample which will be recorded</w:t>
            </w:r>
          </w:p>
          <w:p w14:paraId="71345C7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Contacts the awarding body at the earliest opportunity where unable to record the required number of candidates for the monitoring sample</w:t>
            </w:r>
          </w:p>
          <w:p w14:paraId="00CD1316" w14:textId="77777777" w:rsidR="00D63D39" w:rsidRPr="00857823" w:rsidRDefault="00D63D39" w:rsidP="00784727">
            <w:pPr>
              <w:rPr>
                <w:rFonts w:asciiTheme="minorHAnsi" w:hAnsiTheme="minorHAnsi" w:cstheme="minorHAnsi"/>
                <w:i/>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661E737" w14:textId="77777777" w:rsidR="00D63D39" w:rsidRPr="00857823" w:rsidRDefault="00D63D39" w:rsidP="00784727">
            <w:pPr>
              <w:rPr>
                <w:rFonts w:asciiTheme="minorHAnsi" w:hAnsiTheme="minorHAnsi" w:cstheme="minorHAnsi"/>
                <w:sz w:val="24"/>
                <w:szCs w:val="24"/>
              </w:rPr>
            </w:pPr>
          </w:p>
        </w:tc>
      </w:tr>
      <w:tr w:rsidR="00D63D39" w:rsidRPr="00857823" w14:paraId="39BF6A2F"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0A214778"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taking</w:t>
            </w:r>
          </w:p>
        </w:tc>
      </w:tr>
      <w:tr w:rsidR="00D63D39" w:rsidRPr="00857823" w14:paraId="2568FE30"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7F5971A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Supervision</w:t>
            </w:r>
          </w:p>
        </w:tc>
      </w:tr>
      <w:tr w:rsidR="00D63D39" w:rsidRPr="00857823" w14:paraId="75F662B3" w14:textId="77777777" w:rsidTr="00E16A15">
        <w:tc>
          <w:tcPr>
            <w:tcW w:w="3114" w:type="dxa"/>
            <w:tcBorders>
              <w:top w:val="single" w:sz="4" w:space="0" w:color="auto"/>
              <w:left w:val="single" w:sz="4" w:space="0" w:color="auto"/>
              <w:bottom w:val="single" w:sz="4" w:space="0" w:color="auto"/>
              <w:right w:val="single" w:sz="4" w:space="0" w:color="auto"/>
            </w:tcBorders>
          </w:tcPr>
          <w:p w14:paraId="47EC430A"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4DD4BB0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Assessment plan identified for the start of the course</w:t>
            </w:r>
          </w:p>
          <w:p w14:paraId="7518316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Assessment dates/periods included in centre wide calendar</w:t>
            </w:r>
          </w:p>
        </w:tc>
        <w:tc>
          <w:tcPr>
            <w:tcW w:w="1247" w:type="dxa"/>
            <w:tcBorders>
              <w:top w:val="single" w:sz="4" w:space="0" w:color="auto"/>
              <w:left w:val="single" w:sz="4" w:space="0" w:color="auto"/>
              <w:bottom w:val="single" w:sz="4" w:space="0" w:color="auto"/>
              <w:right w:val="single" w:sz="4" w:space="0" w:color="auto"/>
            </w:tcBorders>
          </w:tcPr>
          <w:p w14:paraId="3C2BC376" w14:textId="77777777" w:rsidR="00D63D39" w:rsidRPr="00857823" w:rsidRDefault="00D63D39" w:rsidP="00784727">
            <w:pPr>
              <w:rPr>
                <w:rFonts w:asciiTheme="minorHAnsi" w:hAnsiTheme="minorHAnsi" w:cstheme="minorHAnsi"/>
                <w:sz w:val="24"/>
                <w:szCs w:val="24"/>
              </w:rPr>
            </w:pPr>
          </w:p>
        </w:tc>
      </w:tr>
      <w:tr w:rsidR="00D63D39" w:rsidRPr="00857823" w14:paraId="18E1C660" w14:textId="77777777" w:rsidTr="00E16A15">
        <w:tc>
          <w:tcPr>
            <w:tcW w:w="3114" w:type="dxa"/>
            <w:tcBorders>
              <w:top w:val="single" w:sz="4" w:space="0" w:color="auto"/>
              <w:left w:val="single" w:sz="4" w:space="0" w:color="auto"/>
              <w:bottom w:val="single" w:sz="4" w:space="0" w:color="auto"/>
              <w:right w:val="single" w:sz="4" w:space="0" w:color="auto"/>
            </w:tcBorders>
          </w:tcPr>
          <w:p w14:paraId="08356F42"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4F9DEC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Timetabling organised to allocate appropriate rooms and IT facilities for the start of the course</w:t>
            </w:r>
          </w:p>
          <w:p w14:paraId="00E3C9F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Staggered sessions arranged where IT facilities insufficient for number of </w:t>
            </w:r>
            <w:proofErr w:type="gramStart"/>
            <w:r w:rsidRPr="00857823">
              <w:rPr>
                <w:rFonts w:asciiTheme="minorHAnsi" w:hAnsiTheme="minorHAnsi" w:cstheme="minorHAnsi"/>
                <w:i/>
                <w:sz w:val="24"/>
                <w:szCs w:val="24"/>
              </w:rPr>
              <w:t>candidates</w:t>
            </w:r>
            <w:proofErr w:type="gramEnd"/>
          </w:p>
          <w:p w14:paraId="3DC8BF0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Whole cohort to undertake written task in large exam venue at the same time (exam conditions do not apply)</w:t>
            </w:r>
          </w:p>
        </w:tc>
        <w:tc>
          <w:tcPr>
            <w:tcW w:w="1247" w:type="dxa"/>
            <w:tcBorders>
              <w:top w:val="single" w:sz="4" w:space="0" w:color="auto"/>
              <w:left w:val="single" w:sz="4" w:space="0" w:color="auto"/>
              <w:bottom w:val="single" w:sz="4" w:space="0" w:color="auto"/>
              <w:right w:val="single" w:sz="4" w:space="0" w:color="auto"/>
            </w:tcBorders>
          </w:tcPr>
          <w:p w14:paraId="5954903C" w14:textId="77777777" w:rsidR="00D63D39" w:rsidRPr="00857823" w:rsidRDefault="00D63D39" w:rsidP="00784727">
            <w:pPr>
              <w:rPr>
                <w:rFonts w:asciiTheme="minorHAnsi" w:hAnsiTheme="minorHAnsi" w:cstheme="minorHAnsi"/>
                <w:sz w:val="24"/>
                <w:szCs w:val="24"/>
              </w:rPr>
            </w:pPr>
          </w:p>
          <w:p w14:paraId="1C2E314E" w14:textId="77777777" w:rsidR="00D63D39" w:rsidRPr="00857823" w:rsidRDefault="00D63D39" w:rsidP="00784727">
            <w:pPr>
              <w:ind w:left="34"/>
              <w:rPr>
                <w:rFonts w:asciiTheme="minorHAnsi" w:hAnsiTheme="minorHAnsi" w:cstheme="minorHAnsi"/>
                <w:sz w:val="24"/>
                <w:szCs w:val="24"/>
              </w:rPr>
            </w:pPr>
          </w:p>
          <w:p w14:paraId="33263934" w14:textId="77777777" w:rsidR="00D63D39" w:rsidRPr="00857823" w:rsidRDefault="00D63D39" w:rsidP="00784727">
            <w:pPr>
              <w:ind w:left="34"/>
              <w:rPr>
                <w:rFonts w:asciiTheme="minorHAnsi" w:hAnsiTheme="minorHAnsi" w:cstheme="minorHAnsi"/>
                <w:sz w:val="24"/>
                <w:szCs w:val="24"/>
              </w:rPr>
            </w:pPr>
          </w:p>
          <w:p w14:paraId="5C6D5EC0" w14:textId="77777777" w:rsidR="00D63D39" w:rsidRPr="00857823" w:rsidRDefault="00D63D39" w:rsidP="00784727">
            <w:pPr>
              <w:ind w:left="34"/>
              <w:rPr>
                <w:rFonts w:asciiTheme="minorHAnsi" w:hAnsiTheme="minorHAnsi" w:cstheme="minorHAnsi"/>
                <w:sz w:val="24"/>
                <w:szCs w:val="24"/>
              </w:rPr>
            </w:pPr>
          </w:p>
          <w:p w14:paraId="6AD8C3F0" w14:textId="77777777" w:rsidR="00D63D39" w:rsidRPr="00857823" w:rsidRDefault="00D63D39" w:rsidP="00784727">
            <w:pPr>
              <w:rPr>
                <w:rFonts w:asciiTheme="minorHAnsi" w:hAnsiTheme="minorHAnsi" w:cstheme="minorHAnsi"/>
                <w:sz w:val="24"/>
                <w:szCs w:val="24"/>
              </w:rPr>
            </w:pPr>
          </w:p>
        </w:tc>
      </w:tr>
      <w:tr w:rsidR="00D63D39" w:rsidRPr="00857823" w14:paraId="23366077" w14:textId="77777777" w:rsidTr="00E16A15">
        <w:tc>
          <w:tcPr>
            <w:tcW w:w="3114" w:type="dxa"/>
            <w:tcBorders>
              <w:top w:val="single" w:sz="4" w:space="0" w:color="auto"/>
              <w:left w:val="single" w:sz="4" w:space="0" w:color="auto"/>
              <w:bottom w:val="single" w:sz="4" w:space="0" w:color="auto"/>
              <w:right w:val="single" w:sz="4" w:space="0" w:color="auto"/>
            </w:tcBorders>
          </w:tcPr>
          <w:p w14:paraId="288411D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6DAD2B16"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275ADDD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Confirm subject teachers understand their role and responsibilities as detailed in the </w:t>
            </w:r>
            <w:proofErr w:type="spellStart"/>
            <w:r w:rsidRPr="00857823">
              <w:rPr>
                <w:rFonts w:asciiTheme="minorHAnsi" w:eastAsia="Calibri" w:hAnsiTheme="minorHAnsi" w:cstheme="minorHAnsi"/>
                <w:i/>
                <w:iCs/>
                <w:sz w:val="24"/>
                <w:szCs w:val="24"/>
                <w:lang w:val="en-US"/>
              </w:rPr>
              <w:t>centre’s</w:t>
            </w:r>
            <w:proofErr w:type="spellEnd"/>
            <w:r w:rsidRPr="00857823">
              <w:rPr>
                <w:rFonts w:asciiTheme="minorHAnsi" w:eastAsia="Calibri" w:hAnsiTheme="minorHAnsi" w:cstheme="minorHAnsi"/>
                <w:i/>
                <w:iCs/>
                <w:sz w:val="24"/>
                <w:szCs w:val="24"/>
                <w:lang w:val="en-US"/>
              </w:rPr>
              <w:t xml:space="preserve"> non-examination assessment policy</w:t>
            </w:r>
          </w:p>
        </w:tc>
        <w:tc>
          <w:tcPr>
            <w:tcW w:w="1247" w:type="dxa"/>
            <w:tcBorders>
              <w:top w:val="single" w:sz="4" w:space="0" w:color="auto"/>
              <w:left w:val="single" w:sz="4" w:space="0" w:color="auto"/>
              <w:bottom w:val="single" w:sz="4" w:space="0" w:color="auto"/>
              <w:right w:val="single" w:sz="4" w:space="0" w:color="auto"/>
            </w:tcBorders>
          </w:tcPr>
          <w:p w14:paraId="63FE05EE" w14:textId="77777777" w:rsidR="00D63D39" w:rsidRPr="00857823" w:rsidRDefault="00D63D39" w:rsidP="00784727">
            <w:pPr>
              <w:rPr>
                <w:rFonts w:asciiTheme="minorHAnsi" w:hAnsiTheme="minorHAnsi" w:cstheme="minorHAnsi"/>
                <w:sz w:val="24"/>
                <w:szCs w:val="24"/>
              </w:rPr>
            </w:pPr>
          </w:p>
        </w:tc>
      </w:tr>
      <w:tr w:rsidR="00D63D39" w:rsidRPr="00857823" w14:paraId="64B81E00" w14:textId="77777777" w:rsidTr="00E16A15">
        <w:tc>
          <w:tcPr>
            <w:tcW w:w="3114" w:type="dxa"/>
            <w:tcBorders>
              <w:top w:val="single" w:sz="4" w:space="0" w:color="auto"/>
              <w:left w:val="single" w:sz="4" w:space="0" w:color="auto"/>
              <w:bottom w:val="single" w:sz="4" w:space="0" w:color="auto"/>
              <w:right w:val="single" w:sz="4" w:space="0" w:color="auto"/>
            </w:tcBorders>
          </w:tcPr>
          <w:p w14:paraId="781F895F"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6CE6010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Instructions and processes in the current JCQ publication Instructions for conducting non-examination assessments (section 9 Malpractice) are followed</w:t>
            </w:r>
          </w:p>
          <w:p w14:paraId="4EC2BC7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An internal investigation and where appropriate internal disciplinary procedures are followed</w:t>
            </w:r>
          </w:p>
        </w:tc>
        <w:tc>
          <w:tcPr>
            <w:tcW w:w="1247" w:type="dxa"/>
            <w:tcBorders>
              <w:top w:val="single" w:sz="4" w:space="0" w:color="auto"/>
              <w:left w:val="single" w:sz="4" w:space="0" w:color="auto"/>
              <w:bottom w:val="single" w:sz="4" w:space="0" w:color="auto"/>
              <w:right w:val="single" w:sz="4" w:space="0" w:color="auto"/>
            </w:tcBorders>
          </w:tcPr>
          <w:p w14:paraId="1FC5075C" w14:textId="77777777" w:rsidR="00D63D39" w:rsidRPr="00857823" w:rsidRDefault="00D63D39" w:rsidP="00784727">
            <w:pPr>
              <w:rPr>
                <w:rFonts w:asciiTheme="minorHAnsi" w:hAnsiTheme="minorHAnsi" w:cstheme="minorHAnsi"/>
                <w:sz w:val="24"/>
                <w:szCs w:val="24"/>
              </w:rPr>
            </w:pPr>
          </w:p>
        </w:tc>
      </w:tr>
      <w:tr w:rsidR="00D63D39" w:rsidRPr="00857823" w14:paraId="08D87954" w14:textId="77777777" w:rsidTr="00E16A15">
        <w:tc>
          <w:tcPr>
            <w:tcW w:w="3114" w:type="dxa"/>
            <w:tcBorders>
              <w:top w:val="single" w:sz="4" w:space="0" w:color="auto"/>
              <w:left w:val="single" w:sz="4" w:space="0" w:color="auto"/>
              <w:bottom w:val="single" w:sz="4" w:space="0" w:color="auto"/>
              <w:right w:val="single" w:sz="4" w:space="0" w:color="auto"/>
            </w:tcBorders>
          </w:tcPr>
          <w:p w14:paraId="0663CE14"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3DE5943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Relevant staff are signposted to the JCQ publication A guide to the special consideration process (section 2), to determine the process to be followed to apply for special consideration for the candidate </w:t>
            </w:r>
          </w:p>
        </w:tc>
        <w:tc>
          <w:tcPr>
            <w:tcW w:w="1247" w:type="dxa"/>
            <w:tcBorders>
              <w:top w:val="single" w:sz="4" w:space="0" w:color="auto"/>
              <w:left w:val="single" w:sz="4" w:space="0" w:color="auto"/>
              <w:bottom w:val="single" w:sz="4" w:space="0" w:color="auto"/>
              <w:right w:val="single" w:sz="4" w:space="0" w:color="auto"/>
            </w:tcBorders>
          </w:tcPr>
          <w:p w14:paraId="2B737EE9" w14:textId="77777777" w:rsidR="00D63D39" w:rsidRPr="00857823" w:rsidRDefault="00D63D39" w:rsidP="00784727">
            <w:pPr>
              <w:rPr>
                <w:rFonts w:asciiTheme="minorHAnsi" w:hAnsiTheme="minorHAnsi" w:cstheme="minorHAnsi"/>
                <w:sz w:val="24"/>
                <w:szCs w:val="24"/>
              </w:rPr>
            </w:pPr>
          </w:p>
        </w:tc>
      </w:tr>
      <w:tr w:rsidR="00D63D39" w:rsidRPr="00857823" w14:paraId="3F9E1B46"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73B34655"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Advice and feedback</w:t>
            </w:r>
          </w:p>
        </w:tc>
      </w:tr>
      <w:tr w:rsidR="00D63D39" w:rsidRPr="00857823" w14:paraId="55992D4A" w14:textId="77777777" w:rsidTr="00E16A15">
        <w:tc>
          <w:tcPr>
            <w:tcW w:w="3114" w:type="dxa"/>
            <w:tcBorders>
              <w:top w:val="single" w:sz="4" w:space="0" w:color="auto"/>
              <w:left w:val="single" w:sz="4" w:space="0" w:color="auto"/>
              <w:bottom w:val="single" w:sz="4" w:space="0" w:color="auto"/>
              <w:right w:val="single" w:sz="4" w:space="0" w:color="auto"/>
            </w:tcBorders>
          </w:tcPr>
          <w:p w14:paraId="2F891197"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8749A6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a centre-wide process is in place for subject teachers to record all information provided to candidates before work begins as part of the centre’s quality assurance procedures</w:t>
            </w:r>
          </w:p>
          <w:p w14:paraId="6C55603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Regular monitoring of subject teacher completed records and sign-off to confirm monitoring activity</w:t>
            </w:r>
          </w:p>
          <w:p w14:paraId="22596AF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Full records kept detailing all information and advice given to candidates prior to starting on their work as appropriate to the subject and component</w:t>
            </w:r>
          </w:p>
          <w:p w14:paraId="5B6A1E3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confirms/records advice and feedback given prior to starting on their work</w:t>
            </w:r>
          </w:p>
        </w:tc>
        <w:tc>
          <w:tcPr>
            <w:tcW w:w="1247" w:type="dxa"/>
            <w:tcBorders>
              <w:top w:val="single" w:sz="4" w:space="0" w:color="auto"/>
              <w:left w:val="single" w:sz="4" w:space="0" w:color="auto"/>
              <w:bottom w:val="single" w:sz="4" w:space="0" w:color="auto"/>
              <w:right w:val="single" w:sz="4" w:space="0" w:color="auto"/>
            </w:tcBorders>
          </w:tcPr>
          <w:p w14:paraId="1114ECB6" w14:textId="77777777" w:rsidR="00D63D39" w:rsidRPr="00857823" w:rsidRDefault="00D63D39" w:rsidP="00784727">
            <w:pPr>
              <w:rPr>
                <w:rFonts w:asciiTheme="minorHAnsi" w:hAnsiTheme="minorHAnsi" w:cstheme="minorHAnsi"/>
                <w:sz w:val="24"/>
                <w:szCs w:val="24"/>
              </w:rPr>
            </w:pPr>
          </w:p>
          <w:p w14:paraId="6AC9AA5A" w14:textId="77777777" w:rsidR="00D63D39" w:rsidRPr="00857823" w:rsidRDefault="00D63D39" w:rsidP="00784727">
            <w:pPr>
              <w:ind w:left="34"/>
              <w:rPr>
                <w:rFonts w:asciiTheme="minorHAnsi" w:hAnsiTheme="minorHAnsi" w:cstheme="minorHAnsi"/>
                <w:sz w:val="24"/>
                <w:szCs w:val="24"/>
              </w:rPr>
            </w:pPr>
          </w:p>
        </w:tc>
      </w:tr>
      <w:tr w:rsidR="00D63D39" w:rsidRPr="00857823" w14:paraId="18CC21F5" w14:textId="77777777" w:rsidTr="00E16A15">
        <w:tc>
          <w:tcPr>
            <w:tcW w:w="3114" w:type="dxa"/>
            <w:tcBorders>
              <w:top w:val="single" w:sz="4" w:space="0" w:color="auto"/>
              <w:left w:val="single" w:sz="4" w:space="0" w:color="auto"/>
              <w:bottom w:val="single" w:sz="4" w:space="0" w:color="auto"/>
              <w:right w:val="single" w:sz="4" w:space="0" w:color="auto"/>
            </w:tcBorders>
          </w:tcPr>
          <w:p w14:paraId="706B4D9E"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5F8D892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a centre-wide process is in place for subject teachers to record all advice and feedback provided to candidates during the task-taking stage as part of the centre’s quality assurance procedures</w:t>
            </w:r>
          </w:p>
          <w:p w14:paraId="53D3869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Regular monitoring of subject teacher completed records and sign-off to confirm monitoring activity</w:t>
            </w:r>
          </w:p>
          <w:p w14:paraId="74DF3E7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Full records kept detailing all advice and feedback given to candidates during the task-taking stage as appropriate to the subject and component </w:t>
            </w:r>
          </w:p>
          <w:p w14:paraId="336D80B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confirms/records advice and feedback given during the task-taking stage</w:t>
            </w:r>
          </w:p>
        </w:tc>
        <w:tc>
          <w:tcPr>
            <w:tcW w:w="1247" w:type="dxa"/>
            <w:tcBorders>
              <w:top w:val="single" w:sz="4" w:space="0" w:color="auto"/>
              <w:left w:val="single" w:sz="4" w:space="0" w:color="auto"/>
              <w:bottom w:val="single" w:sz="4" w:space="0" w:color="auto"/>
              <w:right w:val="single" w:sz="4" w:space="0" w:color="auto"/>
            </w:tcBorders>
          </w:tcPr>
          <w:p w14:paraId="0AEF48E5" w14:textId="77777777" w:rsidR="00D63D39" w:rsidRPr="00857823" w:rsidRDefault="00D63D39" w:rsidP="00784727">
            <w:pPr>
              <w:rPr>
                <w:rFonts w:asciiTheme="minorHAnsi" w:hAnsiTheme="minorHAnsi" w:cstheme="minorHAnsi"/>
                <w:sz w:val="24"/>
                <w:szCs w:val="24"/>
              </w:rPr>
            </w:pPr>
          </w:p>
        </w:tc>
      </w:tr>
      <w:tr w:rsidR="00D63D39" w:rsidRPr="00857823" w14:paraId="2F37046E" w14:textId="77777777" w:rsidTr="00E16A15">
        <w:tc>
          <w:tcPr>
            <w:tcW w:w="3114" w:type="dxa"/>
            <w:tcBorders>
              <w:top w:val="single" w:sz="4" w:space="0" w:color="auto"/>
              <w:left w:val="single" w:sz="4" w:space="0" w:color="auto"/>
              <w:bottom w:val="single" w:sz="4" w:space="0" w:color="auto"/>
              <w:right w:val="single" w:sz="4" w:space="0" w:color="auto"/>
            </w:tcBorders>
          </w:tcPr>
          <w:p w14:paraId="6A3F6049"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 xml:space="preserve">A </w:t>
            </w:r>
            <w:proofErr w:type="gramStart"/>
            <w:r w:rsidRPr="00857823">
              <w:rPr>
                <w:rFonts w:asciiTheme="minorHAnsi" w:hAnsiTheme="minorHAnsi" w:cstheme="minorHAnsi"/>
                <w:sz w:val="24"/>
                <w:szCs w:val="24"/>
              </w:rPr>
              <w:t>third party</w:t>
            </w:r>
            <w:proofErr w:type="gramEnd"/>
            <w:r w:rsidRPr="00857823">
              <w:rPr>
                <w:rFonts w:asciiTheme="minorHAnsi" w:hAnsiTheme="minorHAnsi" w:cstheme="minorHAnsi"/>
                <w:sz w:val="24"/>
                <w:szCs w:val="24"/>
              </w:rPr>
              <w:t xml:space="preserve">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1C5DB7C6"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An investigation is conducted; candidates and subject teacher are </w:t>
            </w:r>
            <w:proofErr w:type="gramStart"/>
            <w:r w:rsidRPr="00857823">
              <w:rPr>
                <w:rFonts w:asciiTheme="minorHAnsi" w:hAnsiTheme="minorHAnsi" w:cstheme="minorHAnsi"/>
                <w:i/>
                <w:sz w:val="24"/>
                <w:szCs w:val="24"/>
              </w:rPr>
              <w:t>interviewed</w:t>
            </w:r>
            <w:proofErr w:type="gramEnd"/>
            <w:r w:rsidRPr="00857823">
              <w:rPr>
                <w:rFonts w:asciiTheme="minorHAnsi" w:hAnsiTheme="minorHAnsi" w:cstheme="minorHAnsi"/>
                <w:i/>
                <w:sz w:val="24"/>
                <w:szCs w:val="24"/>
              </w:rPr>
              <w:t xml:space="preserve"> and statements recorded where relevant</w:t>
            </w:r>
          </w:p>
          <w:p w14:paraId="525FE5F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as detailed above are provided to confirm all assistance given</w:t>
            </w:r>
          </w:p>
          <w:p w14:paraId="4405458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appropriate, a suspected malpractice report is submitted to the awarding body</w:t>
            </w:r>
          </w:p>
        </w:tc>
        <w:tc>
          <w:tcPr>
            <w:tcW w:w="1247" w:type="dxa"/>
            <w:tcBorders>
              <w:top w:val="single" w:sz="4" w:space="0" w:color="auto"/>
              <w:left w:val="single" w:sz="4" w:space="0" w:color="auto"/>
              <w:bottom w:val="single" w:sz="4" w:space="0" w:color="auto"/>
              <w:right w:val="single" w:sz="4" w:space="0" w:color="auto"/>
            </w:tcBorders>
          </w:tcPr>
          <w:p w14:paraId="194983B2" w14:textId="77777777" w:rsidR="00D63D39" w:rsidRPr="00857823" w:rsidRDefault="00D63D39" w:rsidP="00784727">
            <w:pPr>
              <w:rPr>
                <w:rFonts w:asciiTheme="minorHAnsi" w:hAnsiTheme="minorHAnsi" w:cstheme="minorHAnsi"/>
                <w:sz w:val="24"/>
                <w:szCs w:val="24"/>
              </w:rPr>
            </w:pPr>
          </w:p>
          <w:p w14:paraId="344DFEDC" w14:textId="77777777" w:rsidR="00D63D39" w:rsidRPr="00857823" w:rsidRDefault="00D63D39" w:rsidP="00784727">
            <w:pPr>
              <w:ind w:left="34"/>
              <w:rPr>
                <w:rFonts w:asciiTheme="minorHAnsi" w:hAnsiTheme="minorHAnsi" w:cstheme="minorHAnsi"/>
                <w:sz w:val="24"/>
                <w:szCs w:val="24"/>
              </w:rPr>
            </w:pPr>
          </w:p>
        </w:tc>
      </w:tr>
      <w:tr w:rsidR="00D63D39" w:rsidRPr="00857823" w14:paraId="2E7ADC89" w14:textId="77777777" w:rsidTr="00E16A15">
        <w:tc>
          <w:tcPr>
            <w:tcW w:w="3114" w:type="dxa"/>
            <w:tcBorders>
              <w:top w:val="single" w:sz="4" w:space="0" w:color="auto"/>
              <w:left w:val="single" w:sz="4" w:space="0" w:color="auto"/>
              <w:bottom w:val="single" w:sz="4" w:space="0" w:color="auto"/>
              <w:right w:val="single" w:sz="4" w:space="0" w:color="auto"/>
            </w:tcBorders>
          </w:tcPr>
          <w:p w14:paraId="6CB1C6E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7B27742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advised at a general level to reference information before work is submitted for formal assessment</w:t>
            </w:r>
          </w:p>
          <w:p w14:paraId="33A1362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again referred to the JCQ document Information for candidates: non-examination assessments</w:t>
            </w:r>
          </w:p>
          <w:p w14:paraId="4AA7FCA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Candidate’s detailed record of his/her own research, planning, resources etc. is regularly checked to ensure continued completion  </w:t>
            </w:r>
          </w:p>
        </w:tc>
        <w:tc>
          <w:tcPr>
            <w:tcW w:w="1247" w:type="dxa"/>
            <w:tcBorders>
              <w:top w:val="single" w:sz="4" w:space="0" w:color="auto"/>
              <w:left w:val="single" w:sz="4" w:space="0" w:color="auto"/>
              <w:bottom w:val="single" w:sz="4" w:space="0" w:color="auto"/>
              <w:right w:val="single" w:sz="4" w:space="0" w:color="auto"/>
            </w:tcBorders>
          </w:tcPr>
          <w:p w14:paraId="2994046F" w14:textId="77777777" w:rsidR="00D63D39" w:rsidRPr="00857823" w:rsidRDefault="00D63D39" w:rsidP="00784727">
            <w:pPr>
              <w:rPr>
                <w:rFonts w:asciiTheme="minorHAnsi" w:hAnsiTheme="minorHAnsi" w:cstheme="minorHAnsi"/>
                <w:sz w:val="24"/>
                <w:szCs w:val="24"/>
              </w:rPr>
            </w:pPr>
          </w:p>
        </w:tc>
      </w:tr>
      <w:tr w:rsidR="00D63D39" w:rsidRPr="00857823" w14:paraId="5F8BF3E1" w14:textId="77777777" w:rsidTr="00E16A15">
        <w:tc>
          <w:tcPr>
            <w:tcW w:w="3114" w:type="dxa"/>
            <w:tcBorders>
              <w:top w:val="single" w:sz="4" w:space="0" w:color="auto"/>
              <w:left w:val="single" w:sz="4" w:space="0" w:color="auto"/>
              <w:bottom w:val="single" w:sz="4" w:space="0" w:color="auto"/>
              <w:right w:val="single" w:sz="4" w:space="0" w:color="auto"/>
            </w:tcBorders>
          </w:tcPr>
          <w:p w14:paraId="3A6B2ED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3CEFC07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advised at a general level to review and re-draft the set out of references before work is submitted for formal assessment</w:t>
            </w:r>
          </w:p>
          <w:p w14:paraId="54B8A74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again referred to the JCQ document Information for candidates: non-examination assessments</w:t>
            </w:r>
          </w:p>
          <w:p w14:paraId="4AF6DC4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Candidate’s detailed record of his/her own research, planning, resources etc. is regularly checked to ensure continued completion  </w:t>
            </w:r>
          </w:p>
        </w:tc>
        <w:tc>
          <w:tcPr>
            <w:tcW w:w="1247" w:type="dxa"/>
            <w:tcBorders>
              <w:top w:val="single" w:sz="4" w:space="0" w:color="auto"/>
              <w:left w:val="single" w:sz="4" w:space="0" w:color="auto"/>
              <w:bottom w:val="single" w:sz="4" w:space="0" w:color="auto"/>
              <w:right w:val="single" w:sz="4" w:space="0" w:color="auto"/>
            </w:tcBorders>
          </w:tcPr>
          <w:p w14:paraId="7B6EAA66" w14:textId="77777777" w:rsidR="00D63D39" w:rsidRPr="00857823" w:rsidRDefault="00D63D39" w:rsidP="00784727">
            <w:pPr>
              <w:rPr>
                <w:rFonts w:asciiTheme="minorHAnsi" w:hAnsiTheme="minorHAnsi" w:cstheme="minorHAnsi"/>
                <w:sz w:val="24"/>
                <w:szCs w:val="24"/>
              </w:rPr>
            </w:pPr>
          </w:p>
        </w:tc>
      </w:tr>
      <w:tr w:rsidR="00D63D39" w:rsidRPr="00857823" w14:paraId="22B6E2A9" w14:textId="77777777" w:rsidTr="00E16A15">
        <w:tc>
          <w:tcPr>
            <w:tcW w:w="3114" w:type="dxa"/>
            <w:tcBorders>
              <w:top w:val="single" w:sz="4" w:space="0" w:color="auto"/>
              <w:left w:val="single" w:sz="4" w:space="0" w:color="auto"/>
              <w:bottom w:val="single" w:sz="4" w:space="0" w:color="auto"/>
              <w:right w:val="single" w:sz="4" w:space="0" w:color="auto"/>
            </w:tcBorders>
          </w:tcPr>
          <w:p w14:paraId="1717DD13"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0988EFA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A separate supervised session(s) is arranged for the candidate to catch up </w:t>
            </w:r>
          </w:p>
        </w:tc>
        <w:tc>
          <w:tcPr>
            <w:tcW w:w="1247" w:type="dxa"/>
            <w:tcBorders>
              <w:top w:val="single" w:sz="4" w:space="0" w:color="auto"/>
              <w:left w:val="single" w:sz="4" w:space="0" w:color="auto"/>
              <w:bottom w:val="single" w:sz="4" w:space="0" w:color="auto"/>
              <w:right w:val="single" w:sz="4" w:space="0" w:color="auto"/>
            </w:tcBorders>
          </w:tcPr>
          <w:p w14:paraId="655FAE84" w14:textId="77777777" w:rsidR="00D63D39" w:rsidRPr="00857823" w:rsidRDefault="00D63D39" w:rsidP="00784727">
            <w:pPr>
              <w:rPr>
                <w:rFonts w:asciiTheme="minorHAnsi" w:hAnsiTheme="minorHAnsi" w:cstheme="minorHAnsi"/>
                <w:sz w:val="24"/>
                <w:szCs w:val="24"/>
              </w:rPr>
            </w:pPr>
          </w:p>
        </w:tc>
      </w:tr>
      <w:tr w:rsidR="00D63D39" w:rsidRPr="00857823" w14:paraId="306724F0" w14:textId="77777777" w:rsidTr="00E16A15">
        <w:tc>
          <w:tcPr>
            <w:tcW w:w="3114" w:type="dxa"/>
            <w:tcBorders>
              <w:top w:val="single" w:sz="4" w:space="0" w:color="auto"/>
              <w:left w:val="single" w:sz="4" w:space="0" w:color="auto"/>
              <w:bottom w:val="single" w:sz="4" w:space="0" w:color="auto"/>
              <w:right w:val="single" w:sz="4" w:space="0" w:color="auto"/>
            </w:tcBorders>
          </w:tcPr>
          <w:p w14:paraId="5D2225AA"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20BD46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is sought to determine what can be done depending on the stage at which the move takes place</w:t>
            </w:r>
          </w:p>
        </w:tc>
        <w:tc>
          <w:tcPr>
            <w:tcW w:w="1247" w:type="dxa"/>
            <w:tcBorders>
              <w:top w:val="single" w:sz="4" w:space="0" w:color="auto"/>
              <w:left w:val="single" w:sz="4" w:space="0" w:color="auto"/>
              <w:bottom w:val="single" w:sz="4" w:space="0" w:color="auto"/>
              <w:right w:val="single" w:sz="4" w:space="0" w:color="auto"/>
            </w:tcBorders>
          </w:tcPr>
          <w:p w14:paraId="1AE077F8" w14:textId="77777777" w:rsidR="00D63D39" w:rsidRPr="00857823" w:rsidRDefault="00D63D39" w:rsidP="00784727">
            <w:pPr>
              <w:rPr>
                <w:rFonts w:asciiTheme="minorHAnsi" w:hAnsiTheme="minorHAnsi" w:cstheme="minorHAnsi"/>
                <w:sz w:val="24"/>
                <w:szCs w:val="24"/>
              </w:rPr>
            </w:pPr>
          </w:p>
        </w:tc>
      </w:tr>
      <w:tr w:rsidR="00D63D39" w:rsidRPr="00857823" w14:paraId="46F13A38" w14:textId="77777777" w:rsidTr="00E16A15">
        <w:tc>
          <w:tcPr>
            <w:tcW w:w="3114" w:type="dxa"/>
            <w:tcBorders>
              <w:top w:val="single" w:sz="4" w:space="0" w:color="auto"/>
              <w:left w:val="single" w:sz="4" w:space="0" w:color="auto"/>
              <w:bottom w:val="single" w:sz="4" w:space="0" w:color="auto"/>
              <w:right w:val="single" w:sz="4" w:space="0" w:color="auto"/>
            </w:tcBorders>
          </w:tcPr>
          <w:p w14:paraId="0000CC61"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An 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14:paraId="39AD59C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The awarding body specification is checked to determine if the specification is available to a candidate outside mainstream education</w:t>
            </w:r>
          </w:p>
          <w:p w14:paraId="4A5974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If so, arrangements for supervision, authentication and marking are made separately for the candidate </w:t>
            </w:r>
          </w:p>
        </w:tc>
        <w:tc>
          <w:tcPr>
            <w:tcW w:w="1247" w:type="dxa"/>
            <w:tcBorders>
              <w:top w:val="single" w:sz="4" w:space="0" w:color="auto"/>
              <w:left w:val="single" w:sz="4" w:space="0" w:color="auto"/>
              <w:bottom w:val="single" w:sz="4" w:space="0" w:color="auto"/>
              <w:right w:val="single" w:sz="4" w:space="0" w:color="auto"/>
            </w:tcBorders>
          </w:tcPr>
          <w:p w14:paraId="64D127D0" w14:textId="77777777" w:rsidR="00D63D39" w:rsidRPr="00857823" w:rsidRDefault="00D63D39" w:rsidP="00784727">
            <w:pPr>
              <w:rPr>
                <w:rFonts w:asciiTheme="minorHAnsi" w:hAnsiTheme="minorHAnsi" w:cstheme="minorHAnsi"/>
                <w:sz w:val="24"/>
                <w:szCs w:val="24"/>
              </w:rPr>
            </w:pPr>
          </w:p>
        </w:tc>
      </w:tr>
      <w:tr w:rsidR="00D63D39" w:rsidRPr="00857823" w14:paraId="27D0C86C"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2F534026"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Resources</w:t>
            </w:r>
          </w:p>
        </w:tc>
      </w:tr>
      <w:tr w:rsidR="00D63D39" w:rsidRPr="00857823" w14:paraId="50E9B4B7" w14:textId="77777777" w:rsidTr="00E16A15">
        <w:tc>
          <w:tcPr>
            <w:tcW w:w="3114" w:type="dxa"/>
            <w:tcBorders>
              <w:top w:val="single" w:sz="4" w:space="0" w:color="auto"/>
              <w:left w:val="single" w:sz="4" w:space="0" w:color="auto"/>
              <w:bottom w:val="single" w:sz="4" w:space="0" w:color="auto"/>
              <w:right w:val="single" w:sz="4" w:space="0" w:color="auto"/>
            </w:tcBorders>
          </w:tcPr>
          <w:p w14:paraId="0FA5B02D"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6264792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Preparatory notes and the work to be assessed are collected in and kept secure between formally supervised sessions</w:t>
            </w:r>
          </w:p>
          <w:p w14:paraId="4387A51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Where memory sticks are used by candidates, these are collected in and kept secure between formally supervised sessions </w:t>
            </w:r>
          </w:p>
          <w:p w14:paraId="45D5C68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work is stored on the centre’s network, access for candidates is restricted between formally supervised sessions</w:t>
            </w:r>
          </w:p>
        </w:tc>
        <w:tc>
          <w:tcPr>
            <w:tcW w:w="1247" w:type="dxa"/>
            <w:tcBorders>
              <w:top w:val="single" w:sz="4" w:space="0" w:color="auto"/>
              <w:left w:val="single" w:sz="4" w:space="0" w:color="auto"/>
              <w:bottom w:val="single" w:sz="4" w:space="0" w:color="auto"/>
              <w:right w:val="single" w:sz="4" w:space="0" w:color="auto"/>
            </w:tcBorders>
          </w:tcPr>
          <w:p w14:paraId="352E6BC8" w14:textId="77777777" w:rsidR="00D63D39" w:rsidRPr="00857823" w:rsidRDefault="00D63D39" w:rsidP="00784727">
            <w:pPr>
              <w:rPr>
                <w:rFonts w:asciiTheme="minorHAnsi" w:hAnsiTheme="minorHAnsi" w:cstheme="minorHAnsi"/>
                <w:sz w:val="24"/>
                <w:szCs w:val="24"/>
              </w:rPr>
            </w:pPr>
          </w:p>
        </w:tc>
      </w:tr>
      <w:tr w:rsidR="00D63D39" w:rsidRPr="00857823" w14:paraId="0BDB605A" w14:textId="77777777" w:rsidTr="00E16A15">
        <w:trPr>
          <w:trHeight w:val="1401"/>
        </w:trPr>
        <w:tc>
          <w:tcPr>
            <w:tcW w:w="3114" w:type="dxa"/>
            <w:tcBorders>
              <w:top w:val="single" w:sz="4" w:space="0" w:color="auto"/>
              <w:left w:val="single" w:sz="4" w:space="0" w:color="auto"/>
              <w:bottom w:val="single" w:sz="4" w:space="0" w:color="auto"/>
              <w:right w:val="single" w:sz="4" w:space="0" w:color="auto"/>
            </w:tcBorders>
          </w:tcPr>
          <w:p w14:paraId="30C6C140"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53F075E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Candidate’s detailed record of his/her own research, planning, resources etc. is checked to confirm all the sources used, including books, websites and audio/visual </w:t>
            </w:r>
            <w:proofErr w:type="gramStart"/>
            <w:r w:rsidRPr="00857823">
              <w:rPr>
                <w:rFonts w:asciiTheme="minorHAnsi" w:hAnsiTheme="minorHAnsi" w:cstheme="minorHAnsi"/>
                <w:i/>
                <w:sz w:val="24"/>
                <w:szCs w:val="24"/>
              </w:rPr>
              <w:t>resources</w:t>
            </w:r>
            <w:proofErr w:type="gramEnd"/>
          </w:p>
          <w:p w14:paraId="4AE763C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Awarding body guidance is sought on whether the work of the candidate should be marked where candidate’s detailed records </w:t>
            </w:r>
            <w:proofErr w:type="gramStart"/>
            <w:r w:rsidRPr="00857823">
              <w:rPr>
                <w:rFonts w:asciiTheme="minorHAnsi" w:hAnsiTheme="minorHAnsi" w:cstheme="minorHAnsi"/>
                <w:i/>
                <w:sz w:val="24"/>
                <w:szCs w:val="24"/>
              </w:rPr>
              <w:t>acknowledges</w:t>
            </w:r>
            <w:proofErr w:type="gramEnd"/>
            <w:r w:rsidRPr="00857823">
              <w:rPr>
                <w:rFonts w:asciiTheme="minorHAnsi" w:hAnsiTheme="minorHAnsi" w:cstheme="minorHAnsi"/>
                <w:i/>
                <w:sz w:val="24"/>
                <w:szCs w:val="24"/>
              </w:rPr>
              <w:t xml:space="preserve"> sources appropriately</w:t>
            </w:r>
          </w:p>
          <w:p w14:paraId="29EC7D4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confirmation is unavailable from candidate’s records, awarding body guidance is sought and/or a mark of zero is submitted to the awarding body for the candidate</w:t>
            </w:r>
          </w:p>
        </w:tc>
        <w:tc>
          <w:tcPr>
            <w:tcW w:w="1247" w:type="dxa"/>
            <w:tcBorders>
              <w:top w:val="single" w:sz="4" w:space="0" w:color="auto"/>
              <w:left w:val="single" w:sz="4" w:space="0" w:color="auto"/>
              <w:bottom w:val="single" w:sz="4" w:space="0" w:color="auto"/>
              <w:right w:val="single" w:sz="4" w:space="0" w:color="auto"/>
            </w:tcBorders>
          </w:tcPr>
          <w:p w14:paraId="708DC88E" w14:textId="77777777" w:rsidR="00D63D39" w:rsidRPr="00857823" w:rsidRDefault="00D63D39" w:rsidP="00784727">
            <w:pPr>
              <w:rPr>
                <w:rFonts w:asciiTheme="minorHAnsi" w:hAnsiTheme="minorHAnsi" w:cstheme="minorHAnsi"/>
                <w:sz w:val="24"/>
                <w:szCs w:val="24"/>
              </w:rPr>
            </w:pPr>
          </w:p>
          <w:p w14:paraId="0A53D44B" w14:textId="77777777" w:rsidR="00D63D39" w:rsidRPr="00857823" w:rsidRDefault="00D63D39" w:rsidP="00784727">
            <w:pPr>
              <w:ind w:left="34"/>
              <w:rPr>
                <w:rFonts w:asciiTheme="minorHAnsi" w:hAnsiTheme="minorHAnsi" w:cstheme="minorHAnsi"/>
                <w:sz w:val="24"/>
                <w:szCs w:val="24"/>
              </w:rPr>
            </w:pPr>
          </w:p>
          <w:p w14:paraId="4D03F984" w14:textId="77777777" w:rsidR="00D63D39" w:rsidRPr="00857823" w:rsidRDefault="00D63D39" w:rsidP="00784727">
            <w:pPr>
              <w:ind w:left="34"/>
              <w:rPr>
                <w:rFonts w:asciiTheme="minorHAnsi" w:hAnsiTheme="minorHAnsi" w:cstheme="minorHAnsi"/>
                <w:sz w:val="24"/>
                <w:szCs w:val="24"/>
              </w:rPr>
            </w:pPr>
          </w:p>
          <w:p w14:paraId="2C88269B" w14:textId="77777777" w:rsidR="00D63D39" w:rsidRPr="00857823" w:rsidRDefault="00D63D39" w:rsidP="00784727">
            <w:pPr>
              <w:ind w:left="34"/>
              <w:rPr>
                <w:rFonts w:asciiTheme="minorHAnsi" w:hAnsiTheme="minorHAnsi" w:cstheme="minorHAnsi"/>
                <w:sz w:val="24"/>
                <w:szCs w:val="24"/>
              </w:rPr>
            </w:pPr>
          </w:p>
          <w:p w14:paraId="7E3DC020" w14:textId="77777777" w:rsidR="00D63D39" w:rsidRPr="00857823" w:rsidRDefault="00D63D39" w:rsidP="00784727">
            <w:pPr>
              <w:ind w:left="34"/>
              <w:rPr>
                <w:rFonts w:asciiTheme="minorHAnsi" w:hAnsiTheme="minorHAnsi" w:cstheme="minorHAnsi"/>
                <w:sz w:val="24"/>
                <w:szCs w:val="24"/>
              </w:rPr>
            </w:pPr>
          </w:p>
          <w:p w14:paraId="22009831" w14:textId="77777777" w:rsidR="00D63D39" w:rsidRPr="00857823" w:rsidRDefault="00D63D39" w:rsidP="00784727">
            <w:pPr>
              <w:ind w:left="34"/>
              <w:rPr>
                <w:rFonts w:asciiTheme="minorHAnsi" w:hAnsiTheme="minorHAnsi" w:cstheme="minorHAnsi"/>
                <w:sz w:val="24"/>
                <w:szCs w:val="24"/>
              </w:rPr>
            </w:pPr>
          </w:p>
        </w:tc>
      </w:tr>
      <w:tr w:rsidR="00D63D39" w:rsidRPr="00857823" w14:paraId="3D594833"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7A0C1A48"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Word and time limits</w:t>
            </w:r>
          </w:p>
        </w:tc>
      </w:tr>
      <w:tr w:rsidR="00D63D39" w:rsidRPr="00857823" w14:paraId="1595888B" w14:textId="77777777" w:rsidTr="00E16A15">
        <w:tc>
          <w:tcPr>
            <w:tcW w:w="3114" w:type="dxa"/>
            <w:tcBorders>
              <w:top w:val="single" w:sz="4" w:space="0" w:color="auto"/>
              <w:left w:val="single" w:sz="4" w:space="0" w:color="auto"/>
              <w:bottom w:val="single" w:sz="4" w:space="0" w:color="auto"/>
              <w:right w:val="single" w:sz="4" w:space="0" w:color="auto"/>
            </w:tcBorders>
          </w:tcPr>
          <w:p w14:paraId="253392BD"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469117B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the awarding body specification has been checked to determine if word or time limits are mandatory</w:t>
            </w:r>
          </w:p>
          <w:p w14:paraId="4747335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limits are for guidance only, candidates are discouraged from exceeding them</w:t>
            </w:r>
          </w:p>
          <w:p w14:paraId="1188D65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any information provided to them on word or time limits is known and understood</w:t>
            </w:r>
          </w:p>
        </w:tc>
        <w:tc>
          <w:tcPr>
            <w:tcW w:w="1247" w:type="dxa"/>
            <w:tcBorders>
              <w:top w:val="single" w:sz="4" w:space="0" w:color="auto"/>
              <w:left w:val="single" w:sz="4" w:space="0" w:color="auto"/>
              <w:bottom w:val="single" w:sz="4" w:space="0" w:color="auto"/>
              <w:right w:val="single" w:sz="4" w:space="0" w:color="auto"/>
            </w:tcBorders>
          </w:tcPr>
          <w:p w14:paraId="499288C3" w14:textId="77777777" w:rsidR="00D63D39" w:rsidRPr="00857823" w:rsidRDefault="00D63D39" w:rsidP="00784727">
            <w:pPr>
              <w:rPr>
                <w:rFonts w:asciiTheme="minorHAnsi" w:hAnsiTheme="minorHAnsi" w:cstheme="minorHAnsi"/>
                <w:sz w:val="24"/>
                <w:szCs w:val="24"/>
              </w:rPr>
            </w:pPr>
          </w:p>
        </w:tc>
      </w:tr>
      <w:tr w:rsidR="00D63D39" w:rsidRPr="00857823" w14:paraId="4278DB44"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24A3FEF6"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Collaboration and group work</w:t>
            </w:r>
          </w:p>
        </w:tc>
      </w:tr>
      <w:tr w:rsidR="00D63D39" w:rsidRPr="00857823" w14:paraId="6A7C8BBC" w14:textId="77777777" w:rsidTr="00E16A15">
        <w:tc>
          <w:tcPr>
            <w:tcW w:w="3114" w:type="dxa"/>
            <w:tcBorders>
              <w:top w:val="single" w:sz="4" w:space="0" w:color="auto"/>
              <w:left w:val="single" w:sz="4" w:space="0" w:color="auto"/>
              <w:bottom w:val="single" w:sz="4" w:space="0" w:color="auto"/>
              <w:right w:val="single" w:sz="4" w:space="0" w:color="auto"/>
            </w:tcBorders>
          </w:tcPr>
          <w:p w14:paraId="31808683"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AB51C0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the awarding body specification has been checked to determine if group work is permitted</w:t>
            </w:r>
          </w:p>
          <w:p w14:paraId="0100A9C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sought where this issue remains unresolved</w:t>
            </w:r>
          </w:p>
        </w:tc>
        <w:tc>
          <w:tcPr>
            <w:tcW w:w="1247" w:type="dxa"/>
            <w:tcBorders>
              <w:top w:val="single" w:sz="4" w:space="0" w:color="auto"/>
              <w:left w:val="single" w:sz="4" w:space="0" w:color="auto"/>
              <w:bottom w:val="single" w:sz="4" w:space="0" w:color="auto"/>
              <w:right w:val="single" w:sz="4" w:space="0" w:color="auto"/>
            </w:tcBorders>
          </w:tcPr>
          <w:p w14:paraId="117E3FD1" w14:textId="77777777" w:rsidR="00D63D39" w:rsidRPr="00857823" w:rsidRDefault="00D63D39" w:rsidP="00784727">
            <w:pPr>
              <w:rPr>
                <w:rFonts w:asciiTheme="minorHAnsi" w:hAnsiTheme="minorHAnsi" w:cstheme="minorHAnsi"/>
                <w:sz w:val="24"/>
                <w:szCs w:val="24"/>
              </w:rPr>
            </w:pPr>
          </w:p>
          <w:p w14:paraId="3362E675" w14:textId="77777777" w:rsidR="00D63D39" w:rsidRPr="00857823" w:rsidRDefault="00D63D39" w:rsidP="00784727">
            <w:pPr>
              <w:ind w:left="34"/>
              <w:rPr>
                <w:rFonts w:asciiTheme="minorHAnsi" w:hAnsiTheme="minorHAnsi" w:cstheme="minorHAnsi"/>
                <w:sz w:val="24"/>
                <w:szCs w:val="24"/>
              </w:rPr>
            </w:pPr>
          </w:p>
          <w:p w14:paraId="742FD7F3" w14:textId="77777777" w:rsidR="00D63D39" w:rsidRPr="00857823" w:rsidRDefault="00D63D39" w:rsidP="00784727">
            <w:pPr>
              <w:rPr>
                <w:rFonts w:asciiTheme="minorHAnsi" w:hAnsiTheme="minorHAnsi" w:cstheme="minorHAnsi"/>
                <w:sz w:val="24"/>
                <w:szCs w:val="24"/>
              </w:rPr>
            </w:pPr>
          </w:p>
        </w:tc>
      </w:tr>
      <w:tr w:rsidR="00D63D39" w:rsidRPr="00857823" w14:paraId="55E60320"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470996AB"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Authentication procedures</w:t>
            </w:r>
          </w:p>
        </w:tc>
      </w:tr>
      <w:tr w:rsidR="00D63D39" w:rsidRPr="00857823" w14:paraId="7FF6C2F5" w14:textId="77777777" w:rsidTr="00E16A15">
        <w:tc>
          <w:tcPr>
            <w:tcW w:w="3114" w:type="dxa"/>
            <w:tcBorders>
              <w:top w:val="single" w:sz="4" w:space="0" w:color="auto"/>
              <w:left w:val="single" w:sz="4" w:space="0" w:color="auto"/>
              <w:bottom w:val="single" w:sz="4" w:space="0" w:color="auto"/>
              <w:right w:val="single" w:sz="4" w:space="0" w:color="auto"/>
            </w:tcBorders>
          </w:tcPr>
          <w:p w14:paraId="7412B6C4"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teacher has doubts about the authenticity of the work submitted by a candidate for internal assessment</w:t>
            </w:r>
          </w:p>
          <w:p w14:paraId="0CFA7CBC" w14:textId="77777777" w:rsidR="00D63D39" w:rsidRPr="00857823" w:rsidRDefault="00D63D39" w:rsidP="00784727">
            <w:pPr>
              <w:rPr>
                <w:rFonts w:asciiTheme="minorHAnsi" w:hAnsiTheme="minorHAnsi" w:cstheme="minorHAnsi"/>
                <w:sz w:val="24"/>
                <w:szCs w:val="24"/>
              </w:rPr>
            </w:pPr>
          </w:p>
          <w:p w14:paraId="008FF1C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plagiarises other material</w:t>
            </w:r>
          </w:p>
          <w:p w14:paraId="2D3AD242" w14:textId="77777777" w:rsidR="00D63D39" w:rsidRPr="00857823" w:rsidRDefault="00D63D39" w:rsidP="00784727">
            <w:pPr>
              <w:rPr>
                <w:rFonts w:asciiTheme="minorHAnsi" w:hAnsiTheme="minorHAnsi" w:cstheme="minorHAnsi"/>
                <w:sz w:val="24"/>
                <w:szCs w:val="24"/>
              </w:rPr>
            </w:pPr>
          </w:p>
          <w:p w14:paraId="44A0F097" w14:textId="77777777" w:rsidR="00D63D39" w:rsidRPr="00857823" w:rsidRDefault="00D63D39" w:rsidP="00784727">
            <w:pPr>
              <w:rPr>
                <w:rFonts w:asciiTheme="minorHAnsi" w:hAnsiTheme="minorHAnsi" w:cstheme="minorHAnsi"/>
                <w:sz w:val="24"/>
                <w:szCs w:val="24"/>
              </w:rPr>
            </w:pPr>
          </w:p>
          <w:p w14:paraId="6D3AA230" w14:textId="77777777" w:rsidR="00D63D39" w:rsidRPr="00857823" w:rsidRDefault="00D63D39" w:rsidP="00784727">
            <w:pPr>
              <w:rPr>
                <w:rFonts w:asciiTheme="minorHAnsi" w:hAnsiTheme="minorHAnsi" w:cstheme="minorHAnsi"/>
                <w:sz w:val="24"/>
                <w:szCs w:val="24"/>
                <w:highlight w:val="yellow"/>
              </w:rPr>
            </w:pPr>
          </w:p>
        </w:tc>
        <w:tc>
          <w:tcPr>
            <w:tcW w:w="6095" w:type="dxa"/>
            <w:tcBorders>
              <w:top w:val="single" w:sz="4" w:space="0" w:color="auto"/>
              <w:left w:val="single" w:sz="4" w:space="0" w:color="auto"/>
              <w:bottom w:val="single" w:sz="4" w:space="0" w:color="auto"/>
              <w:right w:val="single" w:sz="4" w:space="0" w:color="auto"/>
            </w:tcBorders>
          </w:tcPr>
          <w:p w14:paraId="7D6CFEF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subject staff have been made aware of the JCQ document Teachers sharing assessment material and candidates’ work</w:t>
            </w:r>
          </w:p>
          <w:p w14:paraId="597E9A4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that candidates have been issued with the current JCQ document Information for candidates: non-examination assessments</w:t>
            </w:r>
          </w:p>
          <w:p w14:paraId="68F09CE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that they understand what they need to do to comply with the regulations for non-examination assessments as outlined in the JCQ document Information for candidates: non-examination assessments</w:t>
            </w:r>
          </w:p>
          <w:p w14:paraId="71C1572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The candidate’s work is not accepted for assessment</w:t>
            </w:r>
          </w:p>
          <w:p w14:paraId="213AA88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 mark of zero is recorded and submitted to the awarding body</w:t>
            </w:r>
          </w:p>
        </w:tc>
        <w:tc>
          <w:tcPr>
            <w:tcW w:w="1247" w:type="dxa"/>
            <w:tcBorders>
              <w:top w:val="single" w:sz="4" w:space="0" w:color="auto"/>
              <w:left w:val="single" w:sz="4" w:space="0" w:color="auto"/>
              <w:bottom w:val="single" w:sz="4" w:space="0" w:color="auto"/>
              <w:right w:val="single" w:sz="4" w:space="0" w:color="auto"/>
            </w:tcBorders>
          </w:tcPr>
          <w:p w14:paraId="625FFFA8" w14:textId="77777777" w:rsidR="00D63D39" w:rsidRPr="00857823" w:rsidRDefault="00D63D39" w:rsidP="00784727">
            <w:pPr>
              <w:rPr>
                <w:rFonts w:asciiTheme="minorHAnsi" w:hAnsiTheme="minorHAnsi" w:cstheme="minorHAnsi"/>
                <w:sz w:val="24"/>
                <w:szCs w:val="24"/>
              </w:rPr>
            </w:pPr>
          </w:p>
          <w:p w14:paraId="17DFCE37" w14:textId="77777777" w:rsidR="00D63D39" w:rsidRPr="00857823" w:rsidRDefault="00D63D39" w:rsidP="00784727">
            <w:pPr>
              <w:ind w:left="34"/>
              <w:rPr>
                <w:rFonts w:asciiTheme="minorHAnsi" w:hAnsiTheme="minorHAnsi" w:cstheme="minorHAnsi"/>
                <w:sz w:val="24"/>
                <w:szCs w:val="24"/>
              </w:rPr>
            </w:pPr>
          </w:p>
        </w:tc>
      </w:tr>
      <w:tr w:rsidR="00D63D39" w:rsidRPr="00857823" w14:paraId="3D293824" w14:textId="77777777" w:rsidTr="00E16A15">
        <w:tc>
          <w:tcPr>
            <w:tcW w:w="3114" w:type="dxa"/>
            <w:tcBorders>
              <w:top w:val="single" w:sz="4" w:space="0" w:color="auto"/>
              <w:left w:val="single" w:sz="4" w:space="0" w:color="auto"/>
              <w:bottom w:val="single" w:sz="4" w:space="0" w:color="auto"/>
              <w:right w:val="single" w:sz="4" w:space="0" w:color="auto"/>
            </w:tcBorders>
          </w:tcPr>
          <w:p w14:paraId="38A22CF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40A2B77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that candidates have been issued with the current JCQ document Information for candidates: non-examination assessments</w:t>
            </w:r>
          </w:p>
          <w:p w14:paraId="3D647C76"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they understand what they need to do to comply with the regulations as outlined in the JCQ document Information for candidates: non-examination assessments</w:t>
            </w:r>
          </w:p>
          <w:p w14:paraId="530791D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Declaration is checked for signature before accepting the work of a candidate for formal assessment</w:t>
            </w:r>
          </w:p>
        </w:tc>
        <w:tc>
          <w:tcPr>
            <w:tcW w:w="1247" w:type="dxa"/>
            <w:tcBorders>
              <w:top w:val="single" w:sz="4" w:space="0" w:color="auto"/>
              <w:left w:val="single" w:sz="4" w:space="0" w:color="auto"/>
              <w:bottom w:val="single" w:sz="4" w:space="0" w:color="auto"/>
              <w:right w:val="single" w:sz="4" w:space="0" w:color="auto"/>
            </w:tcBorders>
          </w:tcPr>
          <w:p w14:paraId="64737A57" w14:textId="77777777" w:rsidR="00D63D39" w:rsidRPr="00857823" w:rsidRDefault="00D63D39" w:rsidP="00784727">
            <w:pPr>
              <w:rPr>
                <w:rFonts w:asciiTheme="minorHAnsi" w:hAnsiTheme="minorHAnsi" w:cstheme="minorHAnsi"/>
                <w:sz w:val="24"/>
                <w:szCs w:val="24"/>
              </w:rPr>
            </w:pPr>
          </w:p>
        </w:tc>
      </w:tr>
      <w:tr w:rsidR="00D63D39" w:rsidRPr="00857823" w14:paraId="295AF7ED" w14:textId="77777777" w:rsidTr="00E16A15">
        <w:tc>
          <w:tcPr>
            <w:tcW w:w="3114" w:type="dxa"/>
            <w:tcBorders>
              <w:top w:val="single" w:sz="4" w:space="0" w:color="auto"/>
              <w:left w:val="single" w:sz="4" w:space="0" w:color="auto"/>
              <w:bottom w:val="single" w:sz="4" w:space="0" w:color="auto"/>
              <w:right w:val="single" w:sz="4" w:space="0" w:color="auto"/>
            </w:tcBorders>
          </w:tcPr>
          <w:p w14:paraId="715BA36D"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6399917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a centre-wide process is in place for subject teachers to sign authentication forms at the point of marking candidates work as part of the centre’s quality assurance procedures</w:t>
            </w:r>
          </w:p>
        </w:tc>
        <w:tc>
          <w:tcPr>
            <w:tcW w:w="1247" w:type="dxa"/>
            <w:tcBorders>
              <w:top w:val="single" w:sz="4" w:space="0" w:color="auto"/>
              <w:left w:val="single" w:sz="4" w:space="0" w:color="auto"/>
              <w:bottom w:val="single" w:sz="4" w:space="0" w:color="auto"/>
              <w:right w:val="single" w:sz="4" w:space="0" w:color="auto"/>
            </w:tcBorders>
          </w:tcPr>
          <w:p w14:paraId="156D9E34" w14:textId="77777777" w:rsidR="00D63D39" w:rsidRPr="00857823" w:rsidRDefault="00D63D39" w:rsidP="00784727">
            <w:pPr>
              <w:rPr>
                <w:rFonts w:asciiTheme="minorHAnsi" w:hAnsiTheme="minorHAnsi" w:cstheme="minorHAnsi"/>
                <w:sz w:val="24"/>
                <w:szCs w:val="24"/>
              </w:rPr>
            </w:pPr>
          </w:p>
        </w:tc>
      </w:tr>
      <w:tr w:rsidR="00D63D39" w:rsidRPr="00857823" w14:paraId="0EB73625"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21E5FA12"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Presentation of work</w:t>
            </w:r>
          </w:p>
        </w:tc>
      </w:tr>
      <w:tr w:rsidR="00D63D39" w:rsidRPr="00857823" w14:paraId="183D9DBE" w14:textId="77777777" w:rsidTr="00E16A15">
        <w:tc>
          <w:tcPr>
            <w:tcW w:w="3114" w:type="dxa"/>
            <w:tcBorders>
              <w:top w:val="single" w:sz="4" w:space="0" w:color="auto"/>
              <w:left w:val="single" w:sz="4" w:space="0" w:color="auto"/>
              <w:bottom w:val="single" w:sz="4" w:space="0" w:color="auto"/>
              <w:right w:val="single" w:sz="4" w:space="0" w:color="auto"/>
            </w:tcBorders>
          </w:tcPr>
          <w:p w14:paraId="25A4E65C"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422624C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Cover sheet is checked to ensure it is fully completed before accepting the work of a candidate for formal assessment </w:t>
            </w:r>
          </w:p>
        </w:tc>
        <w:tc>
          <w:tcPr>
            <w:tcW w:w="1247" w:type="dxa"/>
            <w:tcBorders>
              <w:top w:val="single" w:sz="4" w:space="0" w:color="auto"/>
              <w:left w:val="single" w:sz="4" w:space="0" w:color="auto"/>
              <w:bottom w:val="single" w:sz="4" w:space="0" w:color="auto"/>
              <w:right w:val="single" w:sz="4" w:space="0" w:color="auto"/>
            </w:tcBorders>
          </w:tcPr>
          <w:p w14:paraId="4C5C9E9C" w14:textId="77777777" w:rsidR="00D63D39" w:rsidRPr="00857823" w:rsidRDefault="00D63D39" w:rsidP="00784727">
            <w:pPr>
              <w:rPr>
                <w:rFonts w:asciiTheme="minorHAnsi" w:hAnsiTheme="minorHAnsi" w:cstheme="minorHAnsi"/>
                <w:sz w:val="24"/>
                <w:szCs w:val="24"/>
              </w:rPr>
            </w:pPr>
          </w:p>
        </w:tc>
      </w:tr>
      <w:tr w:rsidR="00D63D39" w:rsidRPr="00857823" w14:paraId="3E47FCC6"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0ED9380D"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Keeping materials secure</w:t>
            </w:r>
          </w:p>
        </w:tc>
      </w:tr>
      <w:tr w:rsidR="00D63D39" w:rsidRPr="00857823" w14:paraId="3EC2C6FF" w14:textId="77777777" w:rsidTr="00E16A15">
        <w:tc>
          <w:tcPr>
            <w:tcW w:w="3114" w:type="dxa"/>
            <w:tcBorders>
              <w:top w:val="single" w:sz="4" w:space="0" w:color="auto"/>
              <w:left w:val="single" w:sz="4" w:space="0" w:color="auto"/>
              <w:bottom w:val="single" w:sz="4" w:space="0" w:color="auto"/>
              <w:right w:val="single" w:sz="4" w:space="0" w:color="auto"/>
            </w:tcBorders>
          </w:tcPr>
          <w:p w14:paraId="6AB91EA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5AD9EDF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subject teachers are aware of and follow current JCQ publication Instructions for conducting non-examination assessments</w:t>
            </w:r>
          </w:p>
          <w:p w14:paraId="758C16B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Regular monitoring/internal audit ensures subject teacher use of appropriate secure storage</w:t>
            </w:r>
          </w:p>
        </w:tc>
        <w:tc>
          <w:tcPr>
            <w:tcW w:w="1247" w:type="dxa"/>
            <w:tcBorders>
              <w:top w:val="single" w:sz="4" w:space="0" w:color="auto"/>
              <w:left w:val="single" w:sz="4" w:space="0" w:color="auto"/>
              <w:bottom w:val="single" w:sz="4" w:space="0" w:color="auto"/>
              <w:right w:val="single" w:sz="4" w:space="0" w:color="auto"/>
            </w:tcBorders>
          </w:tcPr>
          <w:p w14:paraId="1A515F54" w14:textId="77777777" w:rsidR="00D63D39" w:rsidRPr="00857823" w:rsidRDefault="00D63D39" w:rsidP="00784727">
            <w:pPr>
              <w:rPr>
                <w:rFonts w:asciiTheme="minorHAnsi" w:hAnsiTheme="minorHAnsi" w:cstheme="minorHAnsi"/>
                <w:sz w:val="24"/>
                <w:szCs w:val="24"/>
              </w:rPr>
            </w:pPr>
          </w:p>
        </w:tc>
      </w:tr>
      <w:tr w:rsidR="00D63D39" w:rsidRPr="00857823" w14:paraId="38ED5BA3" w14:textId="77777777" w:rsidTr="00E16A15">
        <w:tc>
          <w:tcPr>
            <w:tcW w:w="3114" w:type="dxa"/>
            <w:tcBorders>
              <w:top w:val="single" w:sz="4" w:space="0" w:color="auto"/>
              <w:left w:val="single" w:sz="4" w:space="0" w:color="auto"/>
              <w:bottom w:val="single" w:sz="4" w:space="0" w:color="auto"/>
              <w:right w:val="single" w:sz="4" w:space="0" w:color="auto"/>
            </w:tcBorders>
          </w:tcPr>
          <w:p w14:paraId="5159084A"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5F9FEF0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adequate/sufficient secure storage is available to subject teacher prior to the start of the course</w:t>
            </w:r>
          </w:p>
          <w:p w14:paraId="15A29C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Alternative secure storage sourced where required</w:t>
            </w:r>
          </w:p>
        </w:tc>
        <w:tc>
          <w:tcPr>
            <w:tcW w:w="1247" w:type="dxa"/>
            <w:tcBorders>
              <w:top w:val="single" w:sz="4" w:space="0" w:color="auto"/>
              <w:left w:val="single" w:sz="4" w:space="0" w:color="auto"/>
              <w:bottom w:val="single" w:sz="4" w:space="0" w:color="auto"/>
              <w:right w:val="single" w:sz="4" w:space="0" w:color="auto"/>
            </w:tcBorders>
          </w:tcPr>
          <w:p w14:paraId="1A548E8C" w14:textId="77777777" w:rsidR="00D63D39" w:rsidRPr="00857823" w:rsidRDefault="00D63D39" w:rsidP="00784727">
            <w:pPr>
              <w:rPr>
                <w:rFonts w:asciiTheme="minorHAnsi" w:hAnsiTheme="minorHAnsi" w:cstheme="minorHAnsi"/>
                <w:sz w:val="24"/>
                <w:szCs w:val="24"/>
              </w:rPr>
            </w:pPr>
          </w:p>
        </w:tc>
      </w:tr>
      <w:tr w:rsidR="00D63D39" w:rsidRPr="00857823" w14:paraId="55475664"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04E160B3"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marking – externally assessed components</w:t>
            </w:r>
          </w:p>
        </w:tc>
      </w:tr>
      <w:tr w:rsidR="00D63D39" w:rsidRPr="00857823" w14:paraId="5E88658B" w14:textId="77777777" w:rsidTr="00E16A15">
        <w:tc>
          <w:tcPr>
            <w:tcW w:w="3114" w:type="dxa"/>
            <w:tcBorders>
              <w:top w:val="single" w:sz="4" w:space="0" w:color="auto"/>
              <w:left w:val="single" w:sz="4" w:space="0" w:color="auto"/>
              <w:bottom w:val="single" w:sz="4" w:space="0" w:color="auto"/>
              <w:right w:val="single" w:sz="4" w:space="0" w:color="auto"/>
            </w:tcBorders>
          </w:tcPr>
          <w:p w14:paraId="2CCA305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63AD56A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is sought to determine if alternative assessment arrangements can be made for the candidate</w:t>
            </w:r>
          </w:p>
          <w:p w14:paraId="0BE2A88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If not, eligibility for special consideration is explored and a request submitted to the awarding body where appropriate</w:t>
            </w:r>
          </w:p>
        </w:tc>
        <w:tc>
          <w:tcPr>
            <w:tcW w:w="1247" w:type="dxa"/>
            <w:tcBorders>
              <w:top w:val="single" w:sz="4" w:space="0" w:color="auto"/>
              <w:left w:val="single" w:sz="4" w:space="0" w:color="auto"/>
              <w:bottom w:val="single" w:sz="4" w:space="0" w:color="auto"/>
              <w:right w:val="single" w:sz="4" w:space="0" w:color="auto"/>
            </w:tcBorders>
          </w:tcPr>
          <w:p w14:paraId="116804AF" w14:textId="77777777" w:rsidR="00D63D39" w:rsidRPr="00857823" w:rsidRDefault="00D63D39" w:rsidP="00784727">
            <w:pPr>
              <w:rPr>
                <w:rFonts w:asciiTheme="minorHAnsi" w:hAnsiTheme="minorHAnsi" w:cstheme="minorHAnsi"/>
                <w:sz w:val="24"/>
                <w:szCs w:val="24"/>
              </w:rPr>
            </w:pPr>
          </w:p>
        </w:tc>
      </w:tr>
      <w:tr w:rsidR="00D63D39" w:rsidRPr="00857823" w14:paraId="1A8A3F74" w14:textId="77777777" w:rsidTr="00E16A15">
        <w:tc>
          <w:tcPr>
            <w:tcW w:w="3114" w:type="dxa"/>
            <w:tcBorders>
              <w:top w:val="single" w:sz="4" w:space="0" w:color="auto"/>
              <w:left w:val="single" w:sz="4" w:space="0" w:color="auto"/>
              <w:bottom w:val="single" w:sz="4" w:space="0" w:color="auto"/>
              <w:right w:val="single" w:sz="4" w:space="0" w:color="auto"/>
            </w:tcBorders>
          </w:tcPr>
          <w:p w14:paraId="31AC79A3"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0C32A8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The candidate is marked absent on the attendance register</w:t>
            </w:r>
          </w:p>
        </w:tc>
        <w:tc>
          <w:tcPr>
            <w:tcW w:w="1247" w:type="dxa"/>
            <w:tcBorders>
              <w:top w:val="single" w:sz="4" w:space="0" w:color="auto"/>
              <w:left w:val="single" w:sz="4" w:space="0" w:color="auto"/>
              <w:bottom w:val="single" w:sz="4" w:space="0" w:color="auto"/>
              <w:right w:val="single" w:sz="4" w:space="0" w:color="auto"/>
            </w:tcBorders>
          </w:tcPr>
          <w:p w14:paraId="1A431506" w14:textId="77777777" w:rsidR="00D63D39" w:rsidRPr="00857823" w:rsidRDefault="00D63D39" w:rsidP="00784727">
            <w:pPr>
              <w:rPr>
                <w:rFonts w:asciiTheme="minorHAnsi" w:hAnsiTheme="minorHAnsi" w:cstheme="minorHAnsi"/>
                <w:sz w:val="24"/>
                <w:szCs w:val="24"/>
              </w:rPr>
            </w:pPr>
          </w:p>
        </w:tc>
      </w:tr>
      <w:tr w:rsidR="00D63D39" w:rsidRPr="00857823" w14:paraId="569D1BC8"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44B1086D"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marking – internally assessed components</w:t>
            </w:r>
          </w:p>
        </w:tc>
      </w:tr>
      <w:tr w:rsidR="00D63D39" w:rsidRPr="00857823" w14:paraId="2F51D002" w14:textId="77777777" w:rsidTr="00E16A15">
        <w:tc>
          <w:tcPr>
            <w:tcW w:w="3114" w:type="dxa"/>
            <w:tcBorders>
              <w:top w:val="single" w:sz="4" w:space="0" w:color="auto"/>
              <w:left w:val="single" w:sz="4" w:space="0" w:color="auto"/>
              <w:bottom w:val="single" w:sz="4" w:space="0" w:color="auto"/>
              <w:right w:val="single" w:sz="4" w:space="0" w:color="auto"/>
            </w:tcBorders>
          </w:tcPr>
          <w:p w14:paraId="643FADDB"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79FDA17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 candidate submits no work, the candidate is recorded as absent when marks are submitted to the awarding body</w:t>
            </w:r>
          </w:p>
          <w:p w14:paraId="12285C8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47" w:type="dxa"/>
            <w:tcBorders>
              <w:top w:val="single" w:sz="4" w:space="0" w:color="auto"/>
              <w:left w:val="single" w:sz="4" w:space="0" w:color="auto"/>
              <w:bottom w:val="single" w:sz="4" w:space="0" w:color="auto"/>
              <w:right w:val="single" w:sz="4" w:space="0" w:color="auto"/>
            </w:tcBorders>
          </w:tcPr>
          <w:p w14:paraId="31734CB0" w14:textId="77777777" w:rsidR="00D63D39" w:rsidRPr="00857823" w:rsidRDefault="00D63D39" w:rsidP="00784727">
            <w:pPr>
              <w:rPr>
                <w:rFonts w:asciiTheme="minorHAnsi" w:hAnsiTheme="minorHAnsi" w:cstheme="minorHAnsi"/>
                <w:sz w:val="24"/>
                <w:szCs w:val="24"/>
              </w:rPr>
            </w:pPr>
          </w:p>
        </w:tc>
      </w:tr>
      <w:tr w:rsidR="00D63D39" w:rsidRPr="00857823" w14:paraId="75261FBF" w14:textId="77777777" w:rsidTr="00E16A15">
        <w:tc>
          <w:tcPr>
            <w:tcW w:w="3114" w:type="dxa"/>
            <w:tcBorders>
              <w:top w:val="single" w:sz="4" w:space="0" w:color="auto"/>
              <w:left w:val="single" w:sz="4" w:space="0" w:color="auto"/>
              <w:bottom w:val="single" w:sz="4" w:space="0" w:color="auto"/>
              <w:right w:val="single" w:sz="4" w:space="0" w:color="auto"/>
            </w:tcBorders>
          </w:tcPr>
          <w:p w14:paraId="70A5AEEC"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1F34778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A guide to the special consideration process (section 5), to determine eligibility and the process to be followed for shortfall in work</w:t>
            </w:r>
          </w:p>
        </w:tc>
        <w:tc>
          <w:tcPr>
            <w:tcW w:w="1247" w:type="dxa"/>
            <w:tcBorders>
              <w:top w:val="single" w:sz="4" w:space="0" w:color="auto"/>
              <w:left w:val="single" w:sz="4" w:space="0" w:color="auto"/>
              <w:bottom w:val="single" w:sz="4" w:space="0" w:color="auto"/>
              <w:right w:val="single" w:sz="4" w:space="0" w:color="auto"/>
            </w:tcBorders>
          </w:tcPr>
          <w:p w14:paraId="3ADAC0E0" w14:textId="77777777" w:rsidR="00D63D39" w:rsidRPr="00857823" w:rsidRDefault="00D63D39" w:rsidP="00784727">
            <w:pPr>
              <w:rPr>
                <w:rFonts w:asciiTheme="minorHAnsi" w:hAnsiTheme="minorHAnsi" w:cstheme="minorHAnsi"/>
                <w:sz w:val="24"/>
                <w:szCs w:val="24"/>
              </w:rPr>
            </w:pPr>
          </w:p>
        </w:tc>
      </w:tr>
      <w:tr w:rsidR="00D63D39" w:rsidRPr="00857823" w14:paraId="42666A09" w14:textId="77777777" w:rsidTr="00E16A15">
        <w:tc>
          <w:tcPr>
            <w:tcW w:w="3114" w:type="dxa"/>
            <w:tcBorders>
              <w:top w:val="single" w:sz="4" w:space="0" w:color="auto"/>
              <w:left w:val="single" w:sz="4" w:space="0" w:color="auto"/>
              <w:bottom w:val="single" w:sz="4" w:space="0" w:color="auto"/>
              <w:right w:val="single" w:sz="4" w:space="0" w:color="auto"/>
            </w:tcBorders>
          </w:tcPr>
          <w:p w14:paraId="529CE27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67A7CCD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Instructions for conducting non-examination assessments (section 8), to determine eligibility and the process to be followed for lost or damaged work</w:t>
            </w:r>
          </w:p>
        </w:tc>
        <w:tc>
          <w:tcPr>
            <w:tcW w:w="1247" w:type="dxa"/>
            <w:tcBorders>
              <w:top w:val="single" w:sz="4" w:space="0" w:color="auto"/>
              <w:left w:val="single" w:sz="4" w:space="0" w:color="auto"/>
              <w:bottom w:val="single" w:sz="4" w:space="0" w:color="auto"/>
              <w:right w:val="single" w:sz="4" w:space="0" w:color="auto"/>
            </w:tcBorders>
          </w:tcPr>
          <w:p w14:paraId="2B6AFC86" w14:textId="77777777" w:rsidR="00D63D39" w:rsidRPr="00857823" w:rsidRDefault="00D63D39" w:rsidP="00784727">
            <w:pPr>
              <w:rPr>
                <w:rFonts w:asciiTheme="minorHAnsi" w:hAnsiTheme="minorHAnsi" w:cstheme="minorHAnsi"/>
                <w:sz w:val="24"/>
                <w:szCs w:val="24"/>
              </w:rPr>
            </w:pPr>
          </w:p>
        </w:tc>
      </w:tr>
      <w:tr w:rsidR="00D63D39" w:rsidRPr="00857823" w14:paraId="4BF13D75" w14:textId="77777777" w:rsidTr="00E16A15">
        <w:tc>
          <w:tcPr>
            <w:tcW w:w="3114" w:type="dxa"/>
            <w:tcBorders>
              <w:top w:val="single" w:sz="4" w:space="0" w:color="auto"/>
              <w:left w:val="single" w:sz="4" w:space="0" w:color="auto"/>
              <w:bottom w:val="single" w:sz="4" w:space="0" w:color="auto"/>
              <w:right w:val="single" w:sz="4" w:space="0" w:color="auto"/>
            </w:tcBorders>
          </w:tcPr>
          <w:p w14:paraId="6DFEAE7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5E76F05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Instructions and processes in the current JCQ publication Instructions for conducting non-examination assessments (section 9 Malpractice) are followed</w:t>
            </w:r>
          </w:p>
          <w:p w14:paraId="13EF9BA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Investigation and reporting procedures in the current JCQ publication Suspected Malpractice in Examinations and Assessments are followed</w:t>
            </w:r>
          </w:p>
          <w:p w14:paraId="6A33A2F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Appropriate internal disciplinary procedures are also followed</w:t>
            </w:r>
          </w:p>
        </w:tc>
        <w:tc>
          <w:tcPr>
            <w:tcW w:w="1247" w:type="dxa"/>
            <w:tcBorders>
              <w:top w:val="single" w:sz="4" w:space="0" w:color="auto"/>
              <w:left w:val="single" w:sz="4" w:space="0" w:color="auto"/>
              <w:bottom w:val="single" w:sz="4" w:space="0" w:color="auto"/>
              <w:right w:val="single" w:sz="4" w:space="0" w:color="auto"/>
            </w:tcBorders>
          </w:tcPr>
          <w:p w14:paraId="59FFF89B" w14:textId="77777777" w:rsidR="00D63D39" w:rsidRPr="00857823" w:rsidRDefault="00D63D39" w:rsidP="00784727">
            <w:pPr>
              <w:rPr>
                <w:rFonts w:asciiTheme="minorHAnsi" w:hAnsiTheme="minorHAnsi" w:cstheme="minorHAnsi"/>
                <w:sz w:val="24"/>
                <w:szCs w:val="24"/>
              </w:rPr>
            </w:pPr>
          </w:p>
        </w:tc>
      </w:tr>
      <w:tr w:rsidR="00D63D39" w:rsidRPr="00857823" w14:paraId="689C71F0" w14:textId="77777777" w:rsidTr="00E16A15">
        <w:tc>
          <w:tcPr>
            <w:tcW w:w="3114" w:type="dxa"/>
            <w:tcBorders>
              <w:top w:val="single" w:sz="4" w:space="0" w:color="auto"/>
              <w:left w:val="single" w:sz="4" w:space="0" w:color="auto"/>
              <w:bottom w:val="single" w:sz="4" w:space="0" w:color="auto"/>
              <w:right w:val="single" w:sz="4" w:space="0" w:color="auto"/>
            </w:tcBorders>
          </w:tcPr>
          <w:p w14:paraId="00CF819B"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14:paraId="33ABD17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 conflict of interest is declared by informing the awarding body that a teacher is teaching his/her own child at the start of the course</w:t>
            </w:r>
          </w:p>
          <w:p w14:paraId="618F272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Marked work of said child is submitted for moderation whether part of the sample requested or not</w:t>
            </w:r>
          </w:p>
        </w:tc>
        <w:tc>
          <w:tcPr>
            <w:tcW w:w="1247" w:type="dxa"/>
            <w:tcBorders>
              <w:top w:val="single" w:sz="4" w:space="0" w:color="auto"/>
              <w:left w:val="single" w:sz="4" w:space="0" w:color="auto"/>
              <w:bottom w:val="single" w:sz="4" w:space="0" w:color="auto"/>
              <w:right w:val="single" w:sz="4" w:space="0" w:color="auto"/>
            </w:tcBorders>
          </w:tcPr>
          <w:p w14:paraId="4BDF0576" w14:textId="77777777" w:rsidR="00D63D39" w:rsidRPr="00857823" w:rsidRDefault="00D63D39" w:rsidP="00784727">
            <w:pPr>
              <w:ind w:left="34"/>
              <w:rPr>
                <w:rFonts w:asciiTheme="minorHAnsi" w:hAnsiTheme="minorHAnsi" w:cstheme="minorHAnsi"/>
                <w:sz w:val="24"/>
                <w:szCs w:val="24"/>
              </w:rPr>
            </w:pPr>
          </w:p>
          <w:p w14:paraId="45E157AF" w14:textId="77777777" w:rsidR="00D63D39" w:rsidRPr="00857823" w:rsidRDefault="00D63D39" w:rsidP="00784727">
            <w:pPr>
              <w:ind w:left="34"/>
              <w:rPr>
                <w:rFonts w:asciiTheme="minorHAnsi" w:hAnsiTheme="minorHAnsi" w:cstheme="minorHAnsi"/>
                <w:sz w:val="24"/>
                <w:szCs w:val="24"/>
              </w:rPr>
            </w:pPr>
          </w:p>
          <w:p w14:paraId="70EDA9EA" w14:textId="77777777" w:rsidR="00D63D39" w:rsidRPr="00857823" w:rsidRDefault="00D63D39" w:rsidP="00784727">
            <w:pPr>
              <w:ind w:left="34"/>
              <w:rPr>
                <w:rFonts w:asciiTheme="minorHAnsi" w:hAnsiTheme="minorHAnsi" w:cstheme="minorHAnsi"/>
                <w:sz w:val="24"/>
                <w:szCs w:val="24"/>
              </w:rPr>
            </w:pPr>
          </w:p>
        </w:tc>
      </w:tr>
      <w:tr w:rsidR="00D63D39" w:rsidRPr="00857823" w14:paraId="37EF6966" w14:textId="77777777" w:rsidTr="00E16A15">
        <w:tc>
          <w:tcPr>
            <w:tcW w:w="3114" w:type="dxa"/>
            <w:tcBorders>
              <w:top w:val="single" w:sz="4" w:space="0" w:color="auto"/>
              <w:left w:val="single" w:sz="4" w:space="0" w:color="auto"/>
              <w:bottom w:val="single" w:sz="4" w:space="0" w:color="auto"/>
              <w:right w:val="single" w:sz="4" w:space="0" w:color="auto"/>
            </w:tcBorders>
          </w:tcPr>
          <w:p w14:paraId="54CBEECF"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2E95673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is contacted to determine if an extension can be granted</w:t>
            </w:r>
          </w:p>
          <w:p w14:paraId="34A6B2E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A guide to the special consideration process (section 5), to determine eligibility and the process to be followed for non-examination assessment extension</w:t>
            </w:r>
          </w:p>
        </w:tc>
        <w:tc>
          <w:tcPr>
            <w:tcW w:w="1247" w:type="dxa"/>
            <w:tcBorders>
              <w:top w:val="single" w:sz="4" w:space="0" w:color="auto"/>
              <w:left w:val="single" w:sz="4" w:space="0" w:color="auto"/>
              <w:bottom w:val="single" w:sz="4" w:space="0" w:color="auto"/>
              <w:right w:val="single" w:sz="4" w:space="0" w:color="auto"/>
            </w:tcBorders>
          </w:tcPr>
          <w:p w14:paraId="7A293727" w14:textId="77777777" w:rsidR="00D63D39" w:rsidRPr="00857823" w:rsidRDefault="00D63D39" w:rsidP="00784727">
            <w:pPr>
              <w:rPr>
                <w:rFonts w:asciiTheme="minorHAnsi" w:hAnsiTheme="minorHAnsi" w:cstheme="minorHAnsi"/>
                <w:sz w:val="24"/>
                <w:szCs w:val="24"/>
              </w:rPr>
            </w:pPr>
          </w:p>
          <w:p w14:paraId="1A35D612" w14:textId="77777777" w:rsidR="00D63D39" w:rsidRPr="00857823" w:rsidRDefault="00D63D39" w:rsidP="00784727">
            <w:pPr>
              <w:ind w:left="34"/>
              <w:rPr>
                <w:rFonts w:asciiTheme="minorHAnsi" w:hAnsiTheme="minorHAnsi" w:cstheme="minorHAnsi"/>
                <w:sz w:val="24"/>
                <w:szCs w:val="24"/>
              </w:rPr>
            </w:pPr>
          </w:p>
          <w:p w14:paraId="1E62309B" w14:textId="77777777" w:rsidR="00D63D39" w:rsidRPr="00857823" w:rsidRDefault="00D63D39" w:rsidP="00784727">
            <w:pPr>
              <w:rPr>
                <w:rFonts w:asciiTheme="minorHAnsi" w:hAnsiTheme="minorHAnsi" w:cstheme="minorHAnsi"/>
                <w:sz w:val="24"/>
                <w:szCs w:val="24"/>
              </w:rPr>
            </w:pPr>
          </w:p>
        </w:tc>
      </w:tr>
      <w:tr w:rsidR="00D63D39" w:rsidRPr="00857823" w14:paraId="0C5DE697" w14:textId="77777777" w:rsidTr="00E16A15">
        <w:tc>
          <w:tcPr>
            <w:tcW w:w="3114" w:type="dxa"/>
            <w:tcBorders>
              <w:top w:val="single" w:sz="4" w:space="0" w:color="auto"/>
              <w:left w:val="single" w:sz="4" w:space="0" w:color="auto"/>
              <w:bottom w:val="single" w:sz="4" w:space="0" w:color="auto"/>
              <w:right w:val="single" w:sz="4" w:space="0" w:color="auto"/>
            </w:tcBorders>
          </w:tcPr>
          <w:p w14:paraId="76AB45A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239BB1B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is contacted for guidance</w:t>
            </w:r>
          </w:p>
          <w:p w14:paraId="26FEA7F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A guide to the special consideration process (section 2), to determine eligibility and the process to be followed to apply for special consideration for candidates</w:t>
            </w:r>
          </w:p>
        </w:tc>
        <w:tc>
          <w:tcPr>
            <w:tcW w:w="1247" w:type="dxa"/>
            <w:tcBorders>
              <w:top w:val="single" w:sz="4" w:space="0" w:color="auto"/>
              <w:left w:val="single" w:sz="4" w:space="0" w:color="auto"/>
              <w:bottom w:val="single" w:sz="4" w:space="0" w:color="auto"/>
              <w:right w:val="single" w:sz="4" w:space="0" w:color="auto"/>
            </w:tcBorders>
          </w:tcPr>
          <w:p w14:paraId="127E24FE" w14:textId="77777777" w:rsidR="00D63D39" w:rsidRPr="00857823" w:rsidRDefault="00D63D39" w:rsidP="00784727">
            <w:pPr>
              <w:rPr>
                <w:rFonts w:asciiTheme="minorHAnsi" w:hAnsiTheme="minorHAnsi" w:cstheme="minorHAnsi"/>
                <w:sz w:val="24"/>
                <w:szCs w:val="24"/>
              </w:rPr>
            </w:pPr>
          </w:p>
        </w:tc>
      </w:tr>
      <w:tr w:rsidR="00D63D39" w:rsidRPr="00857823" w14:paraId="7CB33024" w14:textId="77777777" w:rsidTr="00E16A15">
        <w:tc>
          <w:tcPr>
            <w:tcW w:w="3114" w:type="dxa"/>
            <w:tcBorders>
              <w:top w:val="single" w:sz="4" w:space="0" w:color="auto"/>
              <w:left w:val="single" w:sz="4" w:space="0" w:color="auto"/>
              <w:bottom w:val="single" w:sz="4" w:space="0" w:color="auto"/>
              <w:right w:val="single" w:sz="4" w:space="0" w:color="auto"/>
            </w:tcBorders>
          </w:tcPr>
          <w:p w14:paraId="0963D8D2"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wishes to appeal/request a review of 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68198F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are informed of the marks they have been awarded for their work prior to the marks being submitted to the awarding body</w:t>
            </w:r>
          </w:p>
          <w:p w14:paraId="44D67A7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candidates have been informed of their marks</w:t>
            </w:r>
          </w:p>
          <w:p w14:paraId="7326458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are informed that these marks are subject to change through the awarding body’s moderation process</w:t>
            </w:r>
          </w:p>
          <w:p w14:paraId="1E45713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are informed of their marks to the timescale identified in the centre’s internal appeals procedure and prior to the internal deadline set by the exams officer for the submission of marks</w:t>
            </w:r>
          </w:p>
          <w:p w14:paraId="6915B89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Through the candidate exam handbook, candidates are made aware of the centre’s internal appeals procedures and timescale for submitting an appeal/request for a review of the centre’s marking prior to the submission of marks to the awarding body  </w:t>
            </w:r>
          </w:p>
        </w:tc>
        <w:tc>
          <w:tcPr>
            <w:tcW w:w="1247" w:type="dxa"/>
            <w:tcBorders>
              <w:top w:val="single" w:sz="4" w:space="0" w:color="auto"/>
              <w:left w:val="single" w:sz="4" w:space="0" w:color="auto"/>
              <w:bottom w:val="single" w:sz="4" w:space="0" w:color="auto"/>
              <w:right w:val="single" w:sz="4" w:space="0" w:color="auto"/>
            </w:tcBorders>
          </w:tcPr>
          <w:p w14:paraId="0156DEEF" w14:textId="77777777" w:rsidR="00D63D39" w:rsidRPr="00857823" w:rsidRDefault="00D63D39" w:rsidP="00784727">
            <w:pPr>
              <w:rPr>
                <w:rFonts w:asciiTheme="minorHAnsi" w:hAnsiTheme="minorHAnsi" w:cstheme="minorHAnsi"/>
                <w:sz w:val="24"/>
                <w:szCs w:val="24"/>
              </w:rPr>
            </w:pPr>
          </w:p>
        </w:tc>
      </w:tr>
      <w:tr w:rsidR="00D63D39" w:rsidRPr="00857823" w14:paraId="37E0A463" w14:textId="77777777" w:rsidTr="00E16A15">
        <w:tc>
          <w:tcPr>
            <w:tcW w:w="3114" w:type="dxa"/>
            <w:tcBorders>
              <w:top w:val="single" w:sz="4" w:space="0" w:color="auto"/>
              <w:left w:val="single" w:sz="4" w:space="0" w:color="auto"/>
              <w:bottom w:val="single" w:sz="4" w:space="0" w:color="auto"/>
              <w:right w:val="single" w:sz="4" w:space="0" w:color="auto"/>
            </w:tcBorders>
          </w:tcPr>
          <w:p w14:paraId="014AD39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2EA2EB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deadlines given and understood by candidates at the start of the course</w:t>
            </w:r>
          </w:p>
          <w:p w14:paraId="3B2B530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deadlines known and understood</w:t>
            </w:r>
          </w:p>
          <w:p w14:paraId="081C300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Depending on the circumstances, awarding body guidance sought to determine if the work can be accepted late for marking providing the awarding body’s deadline for submitting marks can be met</w:t>
            </w:r>
          </w:p>
          <w:p w14:paraId="3C6A886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Decision made (depending on the circumstances) if the work will be accepted late for marking or a mark of zero submitted to the awarding body for the candidate</w:t>
            </w:r>
          </w:p>
        </w:tc>
        <w:tc>
          <w:tcPr>
            <w:tcW w:w="1247" w:type="dxa"/>
            <w:tcBorders>
              <w:top w:val="single" w:sz="4" w:space="0" w:color="auto"/>
              <w:left w:val="single" w:sz="4" w:space="0" w:color="auto"/>
              <w:bottom w:val="single" w:sz="4" w:space="0" w:color="auto"/>
              <w:right w:val="single" w:sz="4" w:space="0" w:color="auto"/>
            </w:tcBorders>
          </w:tcPr>
          <w:p w14:paraId="5DFFC2CA" w14:textId="77777777" w:rsidR="00D63D39" w:rsidRPr="00857823" w:rsidRDefault="00D63D39" w:rsidP="00784727">
            <w:pPr>
              <w:rPr>
                <w:rFonts w:asciiTheme="minorHAnsi" w:hAnsiTheme="minorHAnsi" w:cstheme="minorHAnsi"/>
                <w:sz w:val="24"/>
                <w:szCs w:val="24"/>
              </w:rPr>
            </w:pPr>
          </w:p>
        </w:tc>
      </w:tr>
      <w:tr w:rsidR="00D63D39" w:rsidRPr="00857823" w14:paraId="2C44FBA0" w14:textId="77777777" w:rsidTr="00E16A15">
        <w:tc>
          <w:tcPr>
            <w:tcW w:w="3114" w:type="dxa"/>
            <w:tcBorders>
              <w:top w:val="single" w:sz="4" w:space="0" w:color="auto"/>
              <w:left w:val="single" w:sz="4" w:space="0" w:color="auto"/>
              <w:bottom w:val="single" w:sz="4" w:space="0" w:color="auto"/>
              <w:right w:val="single" w:sz="4" w:space="0" w:color="auto"/>
            </w:tcBorders>
          </w:tcPr>
          <w:p w14:paraId="400F3E1C"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3CE915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Internal/external deadlines are published at the start of each academic year</w:t>
            </w:r>
          </w:p>
          <w:p w14:paraId="46AA6FE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Reminders are issued through senior leaders/subject heads as deadlines approach</w:t>
            </w:r>
          </w:p>
          <w:p w14:paraId="1394AF3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deadlines known and understood by subject teachers</w:t>
            </w:r>
          </w:p>
          <w:p w14:paraId="4A129BD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appropriate, internal disciplinary procedures are followed</w:t>
            </w:r>
          </w:p>
        </w:tc>
        <w:tc>
          <w:tcPr>
            <w:tcW w:w="1247" w:type="dxa"/>
            <w:tcBorders>
              <w:top w:val="single" w:sz="4" w:space="0" w:color="auto"/>
              <w:left w:val="single" w:sz="4" w:space="0" w:color="auto"/>
              <w:bottom w:val="single" w:sz="4" w:space="0" w:color="auto"/>
              <w:right w:val="single" w:sz="4" w:space="0" w:color="auto"/>
            </w:tcBorders>
          </w:tcPr>
          <w:p w14:paraId="46F125D3" w14:textId="77777777" w:rsidR="00D63D39" w:rsidRPr="00857823" w:rsidRDefault="00D63D39" w:rsidP="00784727">
            <w:pPr>
              <w:rPr>
                <w:rFonts w:asciiTheme="minorHAnsi" w:hAnsiTheme="minorHAnsi" w:cstheme="minorHAnsi"/>
                <w:sz w:val="24"/>
                <w:szCs w:val="24"/>
              </w:rPr>
            </w:pPr>
          </w:p>
        </w:tc>
      </w:tr>
      <w:tr w:rsidR="00D63D39" w:rsidRPr="00857823" w14:paraId="015717BD" w14:textId="77777777" w:rsidTr="00E16A15">
        <w:tc>
          <w:tcPr>
            <w:tcW w:w="3114" w:type="dxa"/>
            <w:tcBorders>
              <w:top w:val="single" w:sz="4" w:space="0" w:color="auto"/>
              <w:left w:val="single" w:sz="4" w:space="0" w:color="auto"/>
              <w:bottom w:val="single" w:sz="4" w:space="0" w:color="auto"/>
              <w:right w:val="single" w:sz="4" w:space="0" w:color="auto"/>
            </w:tcBorders>
          </w:tcPr>
          <w:p w14:paraId="6D75F92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61E400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See centre’s exam contingency plan (Teaching staff extended absence at key points in the exam cycle)</w:t>
            </w:r>
          </w:p>
        </w:tc>
        <w:tc>
          <w:tcPr>
            <w:tcW w:w="1247" w:type="dxa"/>
            <w:tcBorders>
              <w:top w:val="single" w:sz="4" w:space="0" w:color="auto"/>
              <w:left w:val="single" w:sz="4" w:space="0" w:color="auto"/>
              <w:bottom w:val="single" w:sz="4" w:space="0" w:color="auto"/>
              <w:right w:val="single" w:sz="4" w:space="0" w:color="auto"/>
            </w:tcBorders>
            <w:shd w:val="clear" w:color="auto" w:fill="F2F2F2"/>
          </w:tcPr>
          <w:p w14:paraId="02EE0C36" w14:textId="77777777" w:rsidR="00D63D39" w:rsidRPr="00857823" w:rsidRDefault="00D63D39" w:rsidP="00784727">
            <w:pPr>
              <w:rPr>
                <w:rFonts w:asciiTheme="minorHAnsi" w:hAnsiTheme="minorHAnsi" w:cstheme="minorHAnsi"/>
                <w:sz w:val="24"/>
                <w:szCs w:val="24"/>
              </w:rPr>
            </w:pPr>
          </w:p>
        </w:tc>
      </w:tr>
    </w:tbl>
    <w:p w14:paraId="05364FE9" w14:textId="77777777" w:rsidR="00D63D39" w:rsidRPr="00857823" w:rsidRDefault="00D63D39" w:rsidP="00D63D39">
      <w:pPr>
        <w:spacing w:line="276" w:lineRule="auto"/>
        <w:rPr>
          <w:rFonts w:asciiTheme="minorHAnsi" w:hAnsiTheme="minorHAnsi" w:cstheme="minorHAnsi"/>
          <w:sz w:val="24"/>
          <w:szCs w:val="24"/>
        </w:rPr>
      </w:pPr>
    </w:p>
    <w:p w14:paraId="0FA44222" w14:textId="77777777" w:rsidR="00103392" w:rsidRPr="00857823" w:rsidRDefault="00103392" w:rsidP="00103392">
      <w:pPr>
        <w:pStyle w:val="Heading1"/>
        <w:rPr>
          <w:rFonts w:asciiTheme="minorHAnsi" w:hAnsiTheme="minorHAnsi" w:cstheme="minorHAnsi"/>
          <w:bCs/>
          <w:szCs w:val="24"/>
        </w:rPr>
      </w:pPr>
    </w:p>
    <w:sectPr w:rsidR="00103392" w:rsidRPr="00857823" w:rsidSect="00AC5992">
      <w:headerReference w:type="default" r:id="rId24"/>
      <w:footerReference w:type="default" r:id="rId2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3077" w14:textId="77777777" w:rsidR="0041093D" w:rsidRDefault="0041093D">
      <w:r>
        <w:separator/>
      </w:r>
    </w:p>
  </w:endnote>
  <w:endnote w:type="continuationSeparator" w:id="0">
    <w:p w14:paraId="77E6E350" w14:textId="77777777" w:rsidR="0041093D" w:rsidRDefault="0041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0661" w14:textId="1833E317" w:rsidR="003205FE" w:rsidRPr="003205FE" w:rsidRDefault="003B3D20" w:rsidP="003205FE">
    <w:pPr>
      <w:tabs>
        <w:tab w:val="center" w:pos="4550"/>
        <w:tab w:val="left" w:pos="5818"/>
      </w:tabs>
      <w:ind w:right="260"/>
      <w:rPr>
        <w:color w:val="222A35" w:themeColor="text2" w:themeShade="80"/>
        <w:sz w:val="16"/>
        <w:szCs w:val="16"/>
      </w:rPr>
    </w:pPr>
    <w:r w:rsidRPr="003B3D20">
      <w:rPr>
        <w:spacing w:val="60"/>
        <w:sz w:val="16"/>
        <w:szCs w:val="16"/>
      </w:rPr>
      <w:t>2023_24</w:t>
    </w:r>
    <w:r w:rsidR="003205FE" w:rsidRPr="003B3D20">
      <w:rPr>
        <w:spacing w:val="60"/>
        <w:sz w:val="16"/>
        <w:szCs w:val="16"/>
      </w:rPr>
      <w:tab/>
    </w:r>
    <w:r w:rsidR="003205FE" w:rsidRPr="003B3D20">
      <w:rPr>
        <w:spacing w:val="60"/>
        <w:sz w:val="16"/>
        <w:szCs w:val="16"/>
      </w:rPr>
      <w:tab/>
    </w:r>
    <w:r w:rsidR="003205FE" w:rsidRPr="003B3D20">
      <w:rPr>
        <w:spacing w:val="60"/>
        <w:sz w:val="16"/>
        <w:szCs w:val="16"/>
      </w:rPr>
      <w:tab/>
      <w:t xml:space="preserve"> </w:t>
    </w:r>
    <w:r w:rsidRPr="003B3D20">
      <w:rPr>
        <w:spacing w:val="60"/>
        <w:sz w:val="16"/>
        <w:szCs w:val="16"/>
      </w:rPr>
      <w:tab/>
    </w:r>
    <w:r w:rsidRPr="003B3D20">
      <w:rPr>
        <w:spacing w:val="60"/>
        <w:sz w:val="16"/>
        <w:szCs w:val="16"/>
      </w:rPr>
      <w:tab/>
    </w:r>
    <w:r w:rsidR="003205FE" w:rsidRPr="003B3D20">
      <w:rPr>
        <w:spacing w:val="60"/>
        <w:sz w:val="16"/>
        <w:szCs w:val="16"/>
      </w:rPr>
      <w:t>Page</w:t>
    </w:r>
    <w:r w:rsidR="003205FE" w:rsidRPr="003B3D20">
      <w:rPr>
        <w:sz w:val="16"/>
        <w:szCs w:val="16"/>
      </w:rPr>
      <w:t xml:space="preserve"> </w:t>
    </w:r>
    <w:r w:rsidR="003205FE" w:rsidRPr="003B3D20">
      <w:rPr>
        <w:sz w:val="16"/>
        <w:szCs w:val="16"/>
      </w:rPr>
      <w:fldChar w:fldCharType="begin"/>
    </w:r>
    <w:r w:rsidR="003205FE" w:rsidRPr="003B3D20">
      <w:rPr>
        <w:sz w:val="16"/>
        <w:szCs w:val="16"/>
      </w:rPr>
      <w:instrText xml:space="preserve"> PAGE   \* MERGEFORMAT </w:instrText>
    </w:r>
    <w:r w:rsidR="003205FE" w:rsidRPr="003B3D20">
      <w:rPr>
        <w:sz w:val="16"/>
        <w:szCs w:val="16"/>
      </w:rPr>
      <w:fldChar w:fldCharType="separate"/>
    </w:r>
    <w:r w:rsidR="003205FE" w:rsidRPr="003B3D20">
      <w:rPr>
        <w:noProof/>
        <w:sz w:val="16"/>
        <w:szCs w:val="16"/>
      </w:rPr>
      <w:t>1</w:t>
    </w:r>
    <w:r w:rsidR="003205FE" w:rsidRPr="003B3D20">
      <w:rPr>
        <w:sz w:val="16"/>
        <w:szCs w:val="16"/>
      </w:rPr>
      <w:fldChar w:fldCharType="end"/>
    </w:r>
    <w:r w:rsidR="003205FE" w:rsidRPr="003B3D20">
      <w:rPr>
        <w:sz w:val="16"/>
        <w:szCs w:val="16"/>
      </w:rPr>
      <w:t xml:space="preserve"> | </w:t>
    </w:r>
    <w:r w:rsidR="003205FE" w:rsidRPr="003B3D20">
      <w:rPr>
        <w:sz w:val="16"/>
        <w:szCs w:val="16"/>
      </w:rPr>
      <w:fldChar w:fldCharType="begin"/>
    </w:r>
    <w:r w:rsidR="003205FE" w:rsidRPr="003B3D20">
      <w:rPr>
        <w:sz w:val="16"/>
        <w:szCs w:val="16"/>
      </w:rPr>
      <w:instrText xml:space="preserve"> NUMPAGES  \* Arabic  \* MERGEFORMAT </w:instrText>
    </w:r>
    <w:r w:rsidR="003205FE" w:rsidRPr="003B3D20">
      <w:rPr>
        <w:sz w:val="16"/>
        <w:szCs w:val="16"/>
      </w:rPr>
      <w:fldChar w:fldCharType="separate"/>
    </w:r>
    <w:r w:rsidR="003205FE" w:rsidRPr="003B3D20">
      <w:rPr>
        <w:noProof/>
        <w:sz w:val="16"/>
        <w:szCs w:val="16"/>
      </w:rPr>
      <w:t>1</w:t>
    </w:r>
    <w:r w:rsidR="003205FE" w:rsidRPr="003B3D20">
      <w:rPr>
        <w:sz w:val="16"/>
        <w:szCs w:val="16"/>
      </w:rPr>
      <w:fldChar w:fldCharType="end"/>
    </w:r>
  </w:p>
  <w:p w14:paraId="19AA7A87" w14:textId="77777777" w:rsidR="008940F6" w:rsidRPr="003205FE" w:rsidRDefault="008940F6" w:rsidP="0032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D41B" w14:textId="77777777" w:rsidR="0041093D" w:rsidRDefault="0041093D">
      <w:r>
        <w:separator/>
      </w:r>
    </w:p>
  </w:footnote>
  <w:footnote w:type="continuationSeparator" w:id="0">
    <w:p w14:paraId="53E2486F" w14:textId="77777777" w:rsidR="0041093D" w:rsidRDefault="0041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3424" w14:textId="77777777" w:rsidR="00AC5992" w:rsidRPr="00AC5992" w:rsidRDefault="002F03D2" w:rsidP="002F03D2">
    <w:pPr>
      <w:pStyle w:val="Header"/>
      <w:jc w:val="right"/>
    </w:pPr>
    <w:bookmarkStart w:id="28" w:name="_Hlk22823058"/>
    <w:r>
      <w:rPr>
        <w:noProof/>
        <w:color w:val="808080"/>
        <w:lang w:eastAsia="en-GB"/>
      </w:rPr>
      <w:drawing>
        <wp:inline distT="0" distB="0" distL="0" distR="0" wp14:anchorId="1447CE24" wp14:editId="21BBFA9F">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F0"/>
    <w:multiLevelType w:val="hybridMultilevel"/>
    <w:tmpl w:val="10C4A83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3174"/>
    <w:multiLevelType w:val="hybridMultilevel"/>
    <w:tmpl w:val="BF7A1EC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C7559"/>
    <w:multiLevelType w:val="hybridMultilevel"/>
    <w:tmpl w:val="2D7433D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241CD"/>
    <w:multiLevelType w:val="hybridMultilevel"/>
    <w:tmpl w:val="21AAC3F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53792"/>
    <w:multiLevelType w:val="hybridMultilevel"/>
    <w:tmpl w:val="A42EE3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64FDF"/>
    <w:multiLevelType w:val="hybridMultilevel"/>
    <w:tmpl w:val="6D12ED7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C669D"/>
    <w:multiLevelType w:val="hybridMultilevel"/>
    <w:tmpl w:val="B06EE4B6"/>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545AE"/>
    <w:multiLevelType w:val="hybridMultilevel"/>
    <w:tmpl w:val="E570B1A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1592F"/>
    <w:multiLevelType w:val="hybridMultilevel"/>
    <w:tmpl w:val="35F209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2A80850"/>
    <w:multiLevelType w:val="hybridMultilevel"/>
    <w:tmpl w:val="5872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C3131"/>
    <w:multiLevelType w:val="hybridMultilevel"/>
    <w:tmpl w:val="CE727E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827D0"/>
    <w:multiLevelType w:val="hybridMultilevel"/>
    <w:tmpl w:val="819A6D2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26CE2"/>
    <w:multiLevelType w:val="hybridMultilevel"/>
    <w:tmpl w:val="EB8E68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8710D"/>
    <w:multiLevelType w:val="hybridMultilevel"/>
    <w:tmpl w:val="BE2E8D14"/>
    <w:lvl w:ilvl="0" w:tplc="FFFFFFFF">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285684"/>
    <w:multiLevelType w:val="hybridMultilevel"/>
    <w:tmpl w:val="7B6090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820D6"/>
    <w:multiLevelType w:val="hybridMultilevel"/>
    <w:tmpl w:val="CC5C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10159"/>
    <w:multiLevelType w:val="hybridMultilevel"/>
    <w:tmpl w:val="E35858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778B4"/>
    <w:multiLevelType w:val="hybridMultilevel"/>
    <w:tmpl w:val="8CEE320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04266"/>
    <w:multiLevelType w:val="hybridMultilevel"/>
    <w:tmpl w:val="EADEDA7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5506D"/>
    <w:multiLevelType w:val="hybridMultilevel"/>
    <w:tmpl w:val="D958AC64"/>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D502D"/>
    <w:multiLevelType w:val="hybridMultilevel"/>
    <w:tmpl w:val="E67E2E6C"/>
    <w:lvl w:ilvl="0" w:tplc="FFFFFFFF">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EAE6AC8"/>
    <w:multiLevelType w:val="hybridMultilevel"/>
    <w:tmpl w:val="421A673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649F6"/>
    <w:multiLevelType w:val="hybridMultilevel"/>
    <w:tmpl w:val="6F0A467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BA69BF"/>
    <w:multiLevelType w:val="hybridMultilevel"/>
    <w:tmpl w:val="1EC26A9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92058"/>
    <w:multiLevelType w:val="hybridMultilevel"/>
    <w:tmpl w:val="F6C819CC"/>
    <w:lvl w:ilvl="0" w:tplc="A330F1F6">
      <w:start w:val="1"/>
      <w:numFmt w:val="bullet"/>
      <w:lvlText w:val=""/>
      <w:lvlJc w:val="left"/>
      <w:pPr>
        <w:ind w:left="720" w:hanging="360"/>
      </w:pPr>
      <w:rPr>
        <w:rFonts w:ascii="Symbol" w:hAnsi="Symbol" w:hint="default"/>
        <w:color w:val="000099"/>
        <w:sz w:val="22"/>
        <w:szCs w:val="28"/>
      </w:rPr>
    </w:lvl>
    <w:lvl w:ilvl="1" w:tplc="0B46CDB4">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A73AE"/>
    <w:multiLevelType w:val="hybridMultilevel"/>
    <w:tmpl w:val="6C5EB5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2512D"/>
    <w:multiLevelType w:val="hybridMultilevel"/>
    <w:tmpl w:val="D56C2694"/>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00A80"/>
    <w:multiLevelType w:val="hybridMultilevel"/>
    <w:tmpl w:val="7D4E8292"/>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52C8D"/>
    <w:multiLevelType w:val="hybridMultilevel"/>
    <w:tmpl w:val="CFA8E23A"/>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8497B"/>
    <w:multiLevelType w:val="hybridMultilevel"/>
    <w:tmpl w:val="948EB44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D622C"/>
    <w:multiLevelType w:val="hybridMultilevel"/>
    <w:tmpl w:val="1FBCC1A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E39DF"/>
    <w:multiLevelType w:val="hybridMultilevel"/>
    <w:tmpl w:val="E032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8083342">
    <w:abstractNumId w:val="15"/>
  </w:num>
  <w:num w:numId="2" w16cid:durableId="686103852">
    <w:abstractNumId w:val="28"/>
  </w:num>
  <w:num w:numId="3" w16cid:durableId="715352223">
    <w:abstractNumId w:val="21"/>
  </w:num>
  <w:num w:numId="4" w16cid:durableId="2004355508">
    <w:abstractNumId w:val="12"/>
  </w:num>
  <w:num w:numId="5" w16cid:durableId="299189887">
    <w:abstractNumId w:val="4"/>
  </w:num>
  <w:num w:numId="6" w16cid:durableId="333606176">
    <w:abstractNumId w:val="27"/>
  </w:num>
  <w:num w:numId="7" w16cid:durableId="1537737626">
    <w:abstractNumId w:val="19"/>
  </w:num>
  <w:num w:numId="8" w16cid:durableId="494763704">
    <w:abstractNumId w:val="5"/>
  </w:num>
  <w:num w:numId="9" w16cid:durableId="1581980315">
    <w:abstractNumId w:val="17"/>
  </w:num>
  <w:num w:numId="10" w16cid:durableId="1815367388">
    <w:abstractNumId w:val="10"/>
  </w:num>
  <w:num w:numId="11" w16cid:durableId="145247282">
    <w:abstractNumId w:val="0"/>
  </w:num>
  <w:num w:numId="12" w16cid:durableId="1002243228">
    <w:abstractNumId w:val="29"/>
  </w:num>
  <w:num w:numId="13" w16cid:durableId="440488898">
    <w:abstractNumId w:val="14"/>
  </w:num>
  <w:num w:numId="14" w16cid:durableId="920332717">
    <w:abstractNumId w:val="11"/>
  </w:num>
  <w:num w:numId="15" w16cid:durableId="544870262">
    <w:abstractNumId w:val="30"/>
  </w:num>
  <w:num w:numId="16" w16cid:durableId="24596690">
    <w:abstractNumId w:val="25"/>
  </w:num>
  <w:num w:numId="17" w16cid:durableId="1852254992">
    <w:abstractNumId w:val="6"/>
  </w:num>
  <w:num w:numId="18" w16cid:durableId="92745711">
    <w:abstractNumId w:val="7"/>
  </w:num>
  <w:num w:numId="19" w16cid:durableId="1795129295">
    <w:abstractNumId w:val="23"/>
  </w:num>
  <w:num w:numId="20" w16cid:durableId="1831403672">
    <w:abstractNumId w:val="3"/>
  </w:num>
  <w:num w:numId="21" w16cid:durableId="1805267549">
    <w:abstractNumId w:val="18"/>
  </w:num>
  <w:num w:numId="22" w16cid:durableId="1211378382">
    <w:abstractNumId w:val="16"/>
  </w:num>
  <w:num w:numId="23" w16cid:durableId="871966457">
    <w:abstractNumId w:val="2"/>
  </w:num>
  <w:num w:numId="24" w16cid:durableId="1429618593">
    <w:abstractNumId w:val="1"/>
  </w:num>
  <w:num w:numId="25" w16cid:durableId="1050685552">
    <w:abstractNumId w:val="26"/>
  </w:num>
  <w:num w:numId="26" w16cid:durableId="1437482516">
    <w:abstractNumId w:val="8"/>
  </w:num>
  <w:num w:numId="27" w16cid:durableId="1476215443">
    <w:abstractNumId w:val="22"/>
  </w:num>
  <w:num w:numId="28" w16cid:durableId="1651057327">
    <w:abstractNumId w:val="24"/>
  </w:num>
  <w:num w:numId="29" w16cid:durableId="371079841">
    <w:abstractNumId w:val="20"/>
  </w:num>
  <w:num w:numId="30" w16cid:durableId="1332949464">
    <w:abstractNumId w:val="13"/>
  </w:num>
  <w:num w:numId="31" w16cid:durableId="892691630">
    <w:abstractNumId w:val="9"/>
  </w:num>
  <w:num w:numId="32" w16cid:durableId="31426072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92"/>
    <w:rsid w:val="00012491"/>
    <w:rsid w:val="00022579"/>
    <w:rsid w:val="00031DAB"/>
    <w:rsid w:val="00034620"/>
    <w:rsid w:val="00040FBD"/>
    <w:rsid w:val="00064B04"/>
    <w:rsid w:val="00082A66"/>
    <w:rsid w:val="000854AA"/>
    <w:rsid w:val="00095762"/>
    <w:rsid w:val="00096B83"/>
    <w:rsid w:val="000A4C66"/>
    <w:rsid w:val="000B1B53"/>
    <w:rsid w:val="000B22AE"/>
    <w:rsid w:val="000D3067"/>
    <w:rsid w:val="000F1C65"/>
    <w:rsid w:val="00103392"/>
    <w:rsid w:val="0011769F"/>
    <w:rsid w:val="00140CBF"/>
    <w:rsid w:val="001865B6"/>
    <w:rsid w:val="001C0B71"/>
    <w:rsid w:val="001E55C6"/>
    <w:rsid w:val="00253369"/>
    <w:rsid w:val="00256A13"/>
    <w:rsid w:val="00264301"/>
    <w:rsid w:val="00271323"/>
    <w:rsid w:val="00272FEB"/>
    <w:rsid w:val="00277B4E"/>
    <w:rsid w:val="002B7551"/>
    <w:rsid w:val="002F03D2"/>
    <w:rsid w:val="003005F4"/>
    <w:rsid w:val="00300A6A"/>
    <w:rsid w:val="0030798B"/>
    <w:rsid w:val="003205FE"/>
    <w:rsid w:val="003326F4"/>
    <w:rsid w:val="00371EDF"/>
    <w:rsid w:val="003B3D20"/>
    <w:rsid w:val="003B555D"/>
    <w:rsid w:val="003E5CB6"/>
    <w:rsid w:val="0041093D"/>
    <w:rsid w:val="004820F4"/>
    <w:rsid w:val="004A62F8"/>
    <w:rsid w:val="004B2488"/>
    <w:rsid w:val="004F1301"/>
    <w:rsid w:val="005268D3"/>
    <w:rsid w:val="00527CC1"/>
    <w:rsid w:val="00540804"/>
    <w:rsid w:val="00542648"/>
    <w:rsid w:val="0059270F"/>
    <w:rsid w:val="005968FE"/>
    <w:rsid w:val="00630773"/>
    <w:rsid w:val="006344F5"/>
    <w:rsid w:val="006408AC"/>
    <w:rsid w:val="006460FE"/>
    <w:rsid w:val="00650920"/>
    <w:rsid w:val="00652014"/>
    <w:rsid w:val="006A17EF"/>
    <w:rsid w:val="006A5BC1"/>
    <w:rsid w:val="006C6F2F"/>
    <w:rsid w:val="0070357E"/>
    <w:rsid w:val="007276E4"/>
    <w:rsid w:val="007349A2"/>
    <w:rsid w:val="00756F8D"/>
    <w:rsid w:val="00780AF2"/>
    <w:rsid w:val="007B3139"/>
    <w:rsid w:val="008000A2"/>
    <w:rsid w:val="00857823"/>
    <w:rsid w:val="008759BE"/>
    <w:rsid w:val="008940F6"/>
    <w:rsid w:val="008A0956"/>
    <w:rsid w:val="008D0640"/>
    <w:rsid w:val="008F1548"/>
    <w:rsid w:val="009108A5"/>
    <w:rsid w:val="00924E59"/>
    <w:rsid w:val="00931A90"/>
    <w:rsid w:val="00937F57"/>
    <w:rsid w:val="0094542E"/>
    <w:rsid w:val="00945C7F"/>
    <w:rsid w:val="00960FA0"/>
    <w:rsid w:val="009B7AFE"/>
    <w:rsid w:val="009D0E10"/>
    <w:rsid w:val="009D1E3F"/>
    <w:rsid w:val="009D4307"/>
    <w:rsid w:val="00A02290"/>
    <w:rsid w:val="00A07188"/>
    <w:rsid w:val="00A33BFE"/>
    <w:rsid w:val="00A54C5C"/>
    <w:rsid w:val="00A86DE2"/>
    <w:rsid w:val="00AB3A9B"/>
    <w:rsid w:val="00AB45F4"/>
    <w:rsid w:val="00AC5992"/>
    <w:rsid w:val="00AD1970"/>
    <w:rsid w:val="00AD6A30"/>
    <w:rsid w:val="00AE1749"/>
    <w:rsid w:val="00AF7DA0"/>
    <w:rsid w:val="00B17D45"/>
    <w:rsid w:val="00B43ED2"/>
    <w:rsid w:val="00B50EAA"/>
    <w:rsid w:val="00B56E7F"/>
    <w:rsid w:val="00B72553"/>
    <w:rsid w:val="00B76A4E"/>
    <w:rsid w:val="00BA4C4E"/>
    <w:rsid w:val="00BB0892"/>
    <w:rsid w:val="00BB0A7E"/>
    <w:rsid w:val="00BC2206"/>
    <w:rsid w:val="00C05D25"/>
    <w:rsid w:val="00C2013C"/>
    <w:rsid w:val="00C50327"/>
    <w:rsid w:val="00C5431A"/>
    <w:rsid w:val="00C67E03"/>
    <w:rsid w:val="00CA3CC6"/>
    <w:rsid w:val="00CA68E5"/>
    <w:rsid w:val="00CB427D"/>
    <w:rsid w:val="00CC7834"/>
    <w:rsid w:val="00CD1F55"/>
    <w:rsid w:val="00D0021F"/>
    <w:rsid w:val="00D0568C"/>
    <w:rsid w:val="00D225DD"/>
    <w:rsid w:val="00D321E0"/>
    <w:rsid w:val="00D63D39"/>
    <w:rsid w:val="00D66617"/>
    <w:rsid w:val="00D969F2"/>
    <w:rsid w:val="00D96A4A"/>
    <w:rsid w:val="00DD1072"/>
    <w:rsid w:val="00DD2099"/>
    <w:rsid w:val="00DD5849"/>
    <w:rsid w:val="00DF1EFC"/>
    <w:rsid w:val="00DF5891"/>
    <w:rsid w:val="00E16A15"/>
    <w:rsid w:val="00E53B58"/>
    <w:rsid w:val="00E8295A"/>
    <w:rsid w:val="00E9701A"/>
    <w:rsid w:val="00EA7AD2"/>
    <w:rsid w:val="00EB56AB"/>
    <w:rsid w:val="00EC2B99"/>
    <w:rsid w:val="00EC38EE"/>
    <w:rsid w:val="00EE1C95"/>
    <w:rsid w:val="00F11F58"/>
    <w:rsid w:val="00F163E7"/>
    <w:rsid w:val="00F21ABA"/>
    <w:rsid w:val="00F35D48"/>
    <w:rsid w:val="00F671A3"/>
    <w:rsid w:val="00F700C9"/>
    <w:rsid w:val="00F95D44"/>
    <w:rsid w:val="00FB0AB5"/>
    <w:rsid w:val="00FB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C48C4"/>
  <w15:chartTrackingRefBased/>
  <w15:docId w15:val="{FFFF902B-2CAF-4E1C-A4DA-F96BE700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392"/>
    <w:rPr>
      <w:rFonts w:ascii="Arial" w:hAnsi="Arial"/>
      <w:lang w:eastAsia="en-US"/>
    </w:rPr>
  </w:style>
  <w:style w:type="paragraph" w:styleId="Heading1">
    <w:name w:val="heading 1"/>
    <w:basedOn w:val="Normal"/>
    <w:next w:val="Normal"/>
    <w:qFormat/>
    <w:rsid w:val="00103392"/>
    <w:pPr>
      <w:keepNext/>
      <w:outlineLvl w:val="0"/>
    </w:pPr>
    <w:rPr>
      <w:b/>
      <w:sz w:val="24"/>
    </w:rPr>
  </w:style>
  <w:style w:type="paragraph" w:styleId="Heading2">
    <w:name w:val="heading 2"/>
    <w:basedOn w:val="Normal"/>
    <w:next w:val="Normal"/>
    <w:qFormat/>
    <w:rsid w:val="00DD2099"/>
    <w:pPr>
      <w:keepNext/>
      <w:spacing w:before="240" w:after="60"/>
      <w:outlineLvl w:val="1"/>
    </w:pPr>
    <w:rPr>
      <w:rFonts w:cs="Arial"/>
      <w:b/>
      <w:bCs/>
      <w:i/>
      <w:iCs/>
      <w:sz w:val="28"/>
      <w:szCs w:val="28"/>
    </w:rPr>
  </w:style>
  <w:style w:type="paragraph" w:styleId="Heading4">
    <w:name w:val="heading 4"/>
    <w:basedOn w:val="Normal"/>
    <w:next w:val="Normal"/>
    <w:qFormat/>
    <w:rsid w:val="00FB0AB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3392"/>
    <w:pPr>
      <w:jc w:val="center"/>
    </w:pPr>
    <w:rPr>
      <w:sz w:val="24"/>
      <w:u w:val="single"/>
    </w:rPr>
  </w:style>
  <w:style w:type="paragraph" w:styleId="Subtitle">
    <w:name w:val="Subtitle"/>
    <w:basedOn w:val="Normal"/>
    <w:qFormat/>
    <w:rsid w:val="00103392"/>
    <w:pPr>
      <w:jc w:val="center"/>
    </w:pPr>
    <w:rPr>
      <w:b/>
      <w:sz w:val="32"/>
    </w:rPr>
  </w:style>
  <w:style w:type="paragraph" w:styleId="BodyText">
    <w:name w:val="Body Text"/>
    <w:basedOn w:val="Normal"/>
    <w:link w:val="BodyTextChar"/>
    <w:rsid w:val="00103392"/>
    <w:rPr>
      <w:sz w:val="24"/>
    </w:rPr>
  </w:style>
  <w:style w:type="paragraph" w:styleId="Header">
    <w:name w:val="header"/>
    <w:basedOn w:val="Normal"/>
    <w:link w:val="HeaderChar"/>
    <w:rsid w:val="00103392"/>
    <w:pPr>
      <w:tabs>
        <w:tab w:val="center" w:pos="4153"/>
        <w:tab w:val="right" w:pos="8306"/>
      </w:tabs>
    </w:pPr>
  </w:style>
  <w:style w:type="paragraph" w:styleId="Footer">
    <w:name w:val="footer"/>
    <w:basedOn w:val="Normal"/>
    <w:link w:val="FooterChar"/>
    <w:uiPriority w:val="99"/>
    <w:rsid w:val="00012491"/>
    <w:pPr>
      <w:tabs>
        <w:tab w:val="center" w:pos="4153"/>
        <w:tab w:val="right" w:pos="8306"/>
      </w:tabs>
    </w:pPr>
  </w:style>
  <w:style w:type="character" w:styleId="PageNumber">
    <w:name w:val="page number"/>
    <w:basedOn w:val="DefaultParagraphFont"/>
    <w:rsid w:val="00012491"/>
  </w:style>
  <w:style w:type="table" w:styleId="TableGrid">
    <w:name w:val="Table Grid"/>
    <w:basedOn w:val="TableNormal"/>
    <w:rsid w:val="006A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21ABA"/>
    <w:rPr>
      <w:rFonts w:ascii="Arial" w:hAnsi="Arial"/>
      <w:sz w:val="24"/>
      <w:lang w:eastAsia="en-US"/>
    </w:rPr>
  </w:style>
  <w:style w:type="character" w:styleId="CommentReference">
    <w:name w:val="annotation reference"/>
    <w:rsid w:val="00271323"/>
    <w:rPr>
      <w:sz w:val="16"/>
      <w:szCs w:val="16"/>
    </w:rPr>
  </w:style>
  <w:style w:type="paragraph" w:styleId="CommentText">
    <w:name w:val="annotation text"/>
    <w:basedOn w:val="Normal"/>
    <w:link w:val="CommentTextChar"/>
    <w:rsid w:val="00271323"/>
  </w:style>
  <w:style w:type="character" w:customStyle="1" w:styleId="CommentTextChar">
    <w:name w:val="Comment Text Char"/>
    <w:link w:val="CommentText"/>
    <w:rsid w:val="00271323"/>
    <w:rPr>
      <w:rFonts w:ascii="Arial" w:hAnsi="Arial"/>
      <w:lang w:eastAsia="en-US"/>
    </w:rPr>
  </w:style>
  <w:style w:type="paragraph" w:styleId="CommentSubject">
    <w:name w:val="annotation subject"/>
    <w:basedOn w:val="CommentText"/>
    <w:next w:val="CommentText"/>
    <w:link w:val="CommentSubjectChar"/>
    <w:rsid w:val="00271323"/>
    <w:rPr>
      <w:b/>
      <w:bCs/>
    </w:rPr>
  </w:style>
  <w:style w:type="character" w:customStyle="1" w:styleId="CommentSubjectChar">
    <w:name w:val="Comment Subject Char"/>
    <w:link w:val="CommentSubject"/>
    <w:rsid w:val="00271323"/>
    <w:rPr>
      <w:rFonts w:ascii="Arial" w:hAnsi="Arial"/>
      <w:b/>
      <w:bCs/>
      <w:lang w:eastAsia="en-US"/>
    </w:rPr>
  </w:style>
  <w:style w:type="paragraph" w:styleId="BalloonText">
    <w:name w:val="Balloon Text"/>
    <w:basedOn w:val="Normal"/>
    <w:link w:val="BalloonTextChar"/>
    <w:rsid w:val="00271323"/>
    <w:rPr>
      <w:rFonts w:ascii="Tahoma" w:hAnsi="Tahoma" w:cs="Tahoma"/>
      <w:sz w:val="16"/>
      <w:szCs w:val="16"/>
    </w:rPr>
  </w:style>
  <w:style w:type="character" w:customStyle="1" w:styleId="BalloonTextChar">
    <w:name w:val="Balloon Text Char"/>
    <w:link w:val="BalloonText"/>
    <w:rsid w:val="00271323"/>
    <w:rPr>
      <w:rFonts w:ascii="Tahoma" w:hAnsi="Tahoma" w:cs="Tahoma"/>
      <w:sz w:val="16"/>
      <w:szCs w:val="16"/>
      <w:lang w:eastAsia="en-US"/>
    </w:rPr>
  </w:style>
  <w:style w:type="character" w:customStyle="1" w:styleId="FooterChar">
    <w:name w:val="Footer Char"/>
    <w:link w:val="Footer"/>
    <w:uiPriority w:val="99"/>
    <w:rsid w:val="00AC5992"/>
    <w:rPr>
      <w:rFonts w:ascii="Arial" w:hAnsi="Arial"/>
      <w:lang w:eastAsia="en-US"/>
    </w:rPr>
  </w:style>
  <w:style w:type="character" w:customStyle="1" w:styleId="HeaderChar">
    <w:name w:val="Header Char"/>
    <w:link w:val="Header"/>
    <w:rsid w:val="00264301"/>
    <w:rPr>
      <w:rFonts w:ascii="Arial" w:hAnsi="Arial"/>
      <w:lang w:eastAsia="en-US"/>
    </w:rPr>
  </w:style>
  <w:style w:type="paragraph" w:customStyle="1" w:styleId="Headinglevel2">
    <w:name w:val="Heading level 2"/>
    <w:basedOn w:val="Normal"/>
    <w:qFormat/>
    <w:rsid w:val="00D63D39"/>
    <w:pPr>
      <w:keepNext/>
      <w:spacing w:before="480" w:after="240"/>
      <w:outlineLvl w:val="1"/>
    </w:pPr>
    <w:rPr>
      <w:b/>
      <w:color w:val="FF3300"/>
      <w:sz w:val="24"/>
      <w:szCs w:val="24"/>
      <w:lang w:eastAsia="en-GB"/>
    </w:rPr>
  </w:style>
  <w:style w:type="paragraph" w:styleId="ListParagraph">
    <w:name w:val="List Paragraph"/>
    <w:basedOn w:val="Normal"/>
    <w:uiPriority w:val="34"/>
    <w:qFormat/>
    <w:rsid w:val="00D63D39"/>
    <w:pPr>
      <w:spacing w:after="80"/>
      <w:ind w:left="720"/>
      <w:contextualSpacing/>
    </w:pPr>
    <w:rPr>
      <w:sz w:val="22"/>
      <w:szCs w:val="22"/>
      <w:lang w:eastAsia="en-GB"/>
    </w:rPr>
  </w:style>
  <w:style w:type="paragraph" w:customStyle="1" w:styleId="Headinglevel1">
    <w:name w:val="Heading level 1"/>
    <w:basedOn w:val="Normal"/>
    <w:qFormat/>
    <w:rsid w:val="00D63D39"/>
    <w:pPr>
      <w:spacing w:after="240"/>
      <w:outlineLvl w:val="0"/>
    </w:pPr>
    <w:rPr>
      <w:b/>
      <w:color w:val="003399"/>
      <w:sz w:val="28"/>
      <w:szCs w:val="28"/>
      <w:lang w:eastAsia="en-GB"/>
    </w:rPr>
  </w:style>
  <w:style w:type="character" w:styleId="Hyperlink">
    <w:name w:val="Hyperlink"/>
    <w:uiPriority w:val="99"/>
    <w:unhideWhenUsed/>
    <w:rsid w:val="00D63D39"/>
    <w:rPr>
      <w:color w:val="0000FF"/>
      <w:u w:val="single"/>
    </w:rPr>
  </w:style>
  <w:style w:type="character" w:styleId="FollowedHyperlink">
    <w:name w:val="FollowedHyperlink"/>
    <w:basedOn w:val="DefaultParagraphFont"/>
    <w:rsid w:val="00857823"/>
    <w:rPr>
      <w:color w:val="954F72" w:themeColor="followedHyperlink"/>
      <w:u w:val="single"/>
    </w:rPr>
  </w:style>
  <w:style w:type="character" w:styleId="UnresolvedMention">
    <w:name w:val="Unresolved Mention"/>
    <w:basedOn w:val="DefaultParagraphFont"/>
    <w:uiPriority w:val="99"/>
    <w:semiHidden/>
    <w:unhideWhenUsed/>
    <w:rsid w:val="00E16A15"/>
    <w:rPr>
      <w:color w:val="605E5C"/>
      <w:shd w:val="clear" w:color="auto" w:fill="E1DFDD"/>
    </w:rPr>
  </w:style>
  <w:style w:type="paragraph" w:styleId="NormalWeb">
    <w:name w:val="Normal (Web)"/>
    <w:basedOn w:val="Normal"/>
    <w:uiPriority w:val="99"/>
    <w:unhideWhenUsed/>
    <w:rsid w:val="00A33BFE"/>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9828">
      <w:bodyDiv w:val="1"/>
      <w:marLeft w:val="0"/>
      <w:marRight w:val="0"/>
      <w:marTop w:val="0"/>
      <w:marBottom w:val="0"/>
      <w:divBdr>
        <w:top w:val="none" w:sz="0" w:space="0" w:color="auto"/>
        <w:left w:val="none" w:sz="0" w:space="0" w:color="auto"/>
        <w:bottom w:val="none" w:sz="0" w:space="0" w:color="auto"/>
        <w:right w:val="none" w:sz="0" w:space="0" w:color="auto"/>
      </w:divBdr>
    </w:div>
    <w:div w:id="1231890061">
      <w:bodyDiv w:val="1"/>
      <w:marLeft w:val="0"/>
      <w:marRight w:val="0"/>
      <w:marTop w:val="0"/>
      <w:marBottom w:val="0"/>
      <w:divBdr>
        <w:top w:val="none" w:sz="0" w:space="0" w:color="auto"/>
        <w:left w:val="none" w:sz="0" w:space="0" w:color="auto"/>
        <w:bottom w:val="none" w:sz="0" w:space="0" w:color="auto"/>
        <w:right w:val="none" w:sz="0" w:space="0" w:color="auto"/>
      </w:divBdr>
    </w:div>
    <w:div w:id="1872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q.org.uk/exams-office/malpractice" TargetMode="External"/><Relationship Id="rId13" Type="http://schemas.openxmlformats.org/officeDocument/2006/relationships/hyperlink" Target="https://www.jcq.org.uk/exams-office/non-examination-assessments/form-15---notification-of-lost-centre-assessed-work" TargetMode="External"/><Relationship Id="rId18" Type="http://schemas.openxmlformats.org/officeDocument/2006/relationships/hyperlink" Target="http://www.jcq.org.uk/exams-office/malpracti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jcq.org.uk/exams-office/post-results-services" TargetMode="External"/><Relationship Id="rId7" Type="http://schemas.openxmlformats.org/officeDocument/2006/relationships/hyperlink" Target="http://www.jcq.org.uk/exams-office/information-for-candidates-documents" TargetMode="External"/><Relationship Id="rId12" Type="http://schemas.openxmlformats.org/officeDocument/2006/relationships/hyperlink" Target="http://www.jcq.org.uk/exams-office/access-arrangements-and-special-consideration" TargetMode="External"/><Relationship Id="rId17" Type="http://schemas.openxmlformats.org/officeDocument/2006/relationships/hyperlink" Target="http://www.jcq.org.uk/exams-office/information-for-candidates-documen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cq.org.uk/exams-office/information-for-candidates-documents" TargetMode="External"/><Relationship Id="rId20" Type="http://schemas.openxmlformats.org/officeDocument/2006/relationships/hyperlink" Target="https://www.jcq.org.uk/exams-office/post-results-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access-arrangements-and-special-consideratio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information-for-candidates-documents" TargetMode="Externa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4" Type="http://schemas.openxmlformats.org/officeDocument/2006/relationships/webSettings" Target="webSetting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malpractice" TargetMode="External"/><Relationship Id="rId22" Type="http://schemas.openxmlformats.org/officeDocument/2006/relationships/hyperlink" Target="http://www.jcq.org.uk/exams-office/non-examination-assessm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5438</Words>
  <Characters>31002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36368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Wendy.johnson3</dc:creator>
  <cp:keywords/>
  <cp:lastModifiedBy>Ali Chason - Exams Lead</cp:lastModifiedBy>
  <cp:revision>2</cp:revision>
  <dcterms:created xsi:type="dcterms:W3CDTF">2023-08-16T09:38:00Z</dcterms:created>
  <dcterms:modified xsi:type="dcterms:W3CDTF">2023-08-16T09:38:00Z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2019-10-24T14:27:46.1487522Z</vt:lpwstr>
  </property>
  <property fmtid="{D5CDD505-2E9C-101B-9397-08002B2CF9AE}" pid="5" name="MSIP_Label_39d8be9e-c8d9-4b9c-bd40-2c27cc7ea2e6_Name">
    <vt:lpwstr>Official</vt:lpwstr>
  </property>
  <property fmtid="{D5CDD505-2E9C-101B-9397-08002B2CF9AE}" pid="6" name="MSIP_Label_39d8be9e-c8d9-4b9c-bd40-2c27cc7ea2e6_ActionId">
    <vt:lpwstr>6077ece0-bfc6-48ca-a190-ddb0bfde8fa0</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